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94" w:rsidRPr="00120D94" w:rsidRDefault="00120D94" w:rsidP="00120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  <w:r w:rsidRPr="00120D9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Инструкция по подключению к мероприятиям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Перейдите по ссылке мероприятия.</w:t>
      </w:r>
      <w:r w:rsidRPr="00120D94">
        <w:rPr>
          <w:rFonts w:ascii="Times New Roman" w:eastAsia="Times New Roman" w:hAnsi="Times New Roman" w:cs="Times New Roman"/>
          <w:noProof/>
          <w:color w:val="0000FF"/>
          <w:sz w:val="20"/>
          <w:szCs w:val="20"/>
          <w:u w:val="single"/>
          <w:lang w:eastAsia="ru-RU"/>
        </w:rPr>
        <w:br/>
      </w: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Для запуска необходимо нажать «Войти </w:t>
      </w:r>
      <w:r w:rsidRPr="00120D94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с помощью браузера».</w:t>
      </w: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</w:r>
      <w:r w:rsidRPr="00120D94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t>Скачивать Приложение МТС Линк не нужно!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553AB" wp14:editId="28678683">
                <wp:simplePos x="0" y="0"/>
                <wp:positionH relativeFrom="column">
                  <wp:posOffset>2508885</wp:posOffset>
                </wp:positionH>
                <wp:positionV relativeFrom="paragraph">
                  <wp:posOffset>1701165</wp:posOffset>
                </wp:positionV>
                <wp:extent cx="1211580" cy="251460"/>
                <wp:effectExtent l="0" t="0" r="26670" b="1524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2514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95D6357" id="Прямоугольник: скругленные углы 1" o:spid="_x0000_s1026" style="position:absolute;margin-left:197.55pt;margin-top:133.95pt;width:95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" filled="f" strokecolor="red" strokeweight="2pt"/>
            </w:pict>
          </mc:Fallback>
        </mc:AlternateContent>
      </w: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A01CB1" wp14:editId="6779889E">
            <wp:extent cx="5076470" cy="2193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82" cy="2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После перехода по ссылке в открывшемся окне браузера заполните поля регистрации, 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далее нажмите «Зарегистрироваться».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7AF8D4" wp14:editId="54A8B847">
            <wp:extent cx="5127369" cy="27113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7657" cy="273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После перехода по ссылке, в открывшемся окне браузера заполните обязятельные поля.</w:t>
      </w: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  <w:t>На указанную почту придет письмо с ссылкой для подключения.</w:t>
      </w: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</w: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B25EC5" wp14:editId="40EAA9BF">
            <wp:extent cx="5245100" cy="2506211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363" cy="25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  <w:t xml:space="preserve">После перехода по ссылке из письма на Вашей электронной почте в открывшемся окне 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браузера нажмите «Войти».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57ED9BC" wp14:editId="6E73B080">
            <wp:extent cx="5221605" cy="241237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0319" cy="241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 указанное время начала мероприятия нажмите кнопку «Подключиться»</w:t>
      </w:r>
    </w:p>
    <w:p w:rsidR="00120D94" w:rsidRPr="00120D94" w:rsidRDefault="00120D94" w:rsidP="00120D94">
      <w:pPr>
        <w:spacing w:after="0" w:line="240" w:lineRule="auto"/>
        <w:ind w:left="284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4708F9" wp14:editId="2B3016A5">
            <wp:extent cx="5222081" cy="295406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673" cy="29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случае, если Вы планируете выступить с докладом, или Вам ведущий предоставил 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слово для того, чтобы</w:t>
      </w: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имели возможность выхода в эфир, нажмите в верхнем 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правом углу зеленую кнопку «Выйти в эфир». 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Во всех остальных случаях выходит в эфир НЕ НАДО.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E177C7" wp14:editId="5ABD0434">
            <wp:extent cx="5221130" cy="251891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58" cy="253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открывшемся окне выберите настройки качества видео и при необходимости можете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поменять микрофон и камеру. Камера и микрофон по умолчанию используются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 системе.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05722EC" wp14:editId="49E37E04">
            <wp:extent cx="5215816" cy="1958196"/>
            <wp:effectExtent l="0" t="0" r="444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3100" cy="197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Вы присоединитесь к эфиру, в окне отображения вашей трансляции Вы можете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управлять Вашим микрофоном и видеокамерой.</w:t>
      </w: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6647D4" wp14:editId="69DE6AD4">
            <wp:extent cx="5221605" cy="2225615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496" cy="223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того, как Вы завершили свое выступление, </w:t>
      </w:r>
      <w:r w:rsidRPr="00120D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не забудьте нажать кнопку «Прекратить вещание»</w:t>
      </w: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этом Вы останетесь на совещании.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B5268D" wp14:editId="0494B968">
            <wp:extent cx="5211445" cy="1846052"/>
            <wp:effectExtent l="0" t="0" r="825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4377" cy="185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Описание кнопок на мероприятии: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нижней навигационной панели вы можете изменить настройки микрофона и видеокамеры (</w:t>
      </w:r>
      <w:r w:rsidRPr="00120D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</w:t>
      </w: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), качества видео (</w:t>
      </w:r>
      <w:r w:rsidRPr="00120D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</w:t>
      </w: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поднять руку и поставить реакцию (</w:t>
      </w:r>
      <w:r w:rsidRPr="00120D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3</w:t>
      </w: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), либо вывести окно с трансляцией в отдельное окно на рабочем столе (</w:t>
      </w:r>
      <w:r w:rsidRPr="00120D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4</w:t>
      </w: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), а также начать диалог в чате (</w:t>
      </w:r>
      <w:r w:rsidRPr="00120D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5</w:t>
      </w: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997783" wp14:editId="128AC74A">
            <wp:extent cx="5222081" cy="72400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877" cy="74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Справа вверху окна эфира Вы можете выбрать пункт «Чат» и посмотреть сообщения если они имеются в данном эфире.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10C2E88" wp14:editId="7B6210A3">
            <wp:extent cx="2615936" cy="2078966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582" cy="209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пункте «Участники» Вы можете просмотреть список участников.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253984" wp14:editId="3B1C8A58">
            <wp:extent cx="3957955" cy="3536830"/>
            <wp:effectExtent l="0" t="0" r="4445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596" cy="355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того что бы скопировать ссылку на т</w:t>
      </w:r>
      <w:r w:rsidRPr="00120D9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proofErr w:type="spellStart"/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>кущий</w:t>
      </w:r>
      <w:proofErr w:type="spellEnd"/>
      <w:r w:rsidRPr="00120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эфир, нажмите на троеточие в конце списка в верхней правой панели трансляции эфира. И нажмите «Копировать ссылку».</w:t>
      </w:r>
    </w:p>
    <w:p w:rsidR="00120D94" w:rsidRPr="00120D94" w:rsidRDefault="00120D94" w:rsidP="00120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F42284" wp14:editId="40DD05E8">
            <wp:extent cx="4239217" cy="1819529"/>
            <wp:effectExtent l="0" t="0" r="9525" b="9525"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0D94" w:rsidRPr="00120D94" w:rsidSect="0024099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41"/>
    <w:rsid w:val="00040C41"/>
    <w:rsid w:val="00120D94"/>
    <w:rsid w:val="00240996"/>
    <w:rsid w:val="00346B67"/>
    <w:rsid w:val="003B5E7F"/>
    <w:rsid w:val="00521EC4"/>
    <w:rsid w:val="00585EB0"/>
    <w:rsid w:val="005E4433"/>
    <w:rsid w:val="005E4D91"/>
    <w:rsid w:val="007173BE"/>
    <w:rsid w:val="007B6DF8"/>
    <w:rsid w:val="00821EFC"/>
    <w:rsid w:val="008E503D"/>
    <w:rsid w:val="0097644F"/>
    <w:rsid w:val="009D76C3"/>
    <w:rsid w:val="00D42622"/>
    <w:rsid w:val="00D64717"/>
    <w:rsid w:val="00E0328E"/>
    <w:rsid w:val="00E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6755D-F7A3-43F0-B2A3-CDA7E796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B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Елсакова Анастасия Андреевна</dc:creator>
  <cp:keywords/>
  <dc:description/>
  <cp:lastModifiedBy>Istomin</cp:lastModifiedBy>
  <cp:revision>2</cp:revision>
  <cp:lastPrinted>2024-02-01T06:50:00Z</cp:lastPrinted>
  <dcterms:created xsi:type="dcterms:W3CDTF">2024-02-01T05:51:00Z</dcterms:created>
  <dcterms:modified xsi:type="dcterms:W3CDTF">2024-02-02T05:38:00Z</dcterms:modified>
</cp:coreProperties>
</file>