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EE" w:rsidRDefault="00F829C6" w:rsidP="00D940EE">
      <w:pPr>
        <w:spacing w:after="0"/>
        <w:jc w:val="center"/>
        <w:rPr>
          <w:rFonts w:ascii="Times New Roman" w:hAnsi="Times New Roman" w:cs="Times New Roman"/>
        </w:rPr>
      </w:pPr>
      <w:r w:rsidRPr="00D940EE">
        <w:rPr>
          <w:rFonts w:ascii="Times New Roman" w:hAnsi="Times New Roman" w:cs="Times New Roman"/>
        </w:rPr>
        <w:t xml:space="preserve">Прокуратура разъясняет: «Об ответственности за сбор мусора вне специально </w:t>
      </w:r>
    </w:p>
    <w:p w:rsidR="00FA1F22" w:rsidRPr="00D940EE" w:rsidRDefault="00F829C6" w:rsidP="00D940EE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D940EE">
        <w:rPr>
          <w:rFonts w:ascii="Times New Roman" w:hAnsi="Times New Roman" w:cs="Times New Roman"/>
        </w:rPr>
        <w:t>установленных</w:t>
      </w:r>
      <w:proofErr w:type="gramEnd"/>
      <w:r w:rsidRPr="00D940EE">
        <w:rPr>
          <w:rFonts w:ascii="Times New Roman" w:hAnsi="Times New Roman" w:cs="Times New Roman"/>
        </w:rPr>
        <w:t xml:space="preserve"> для этого мест».</w:t>
      </w:r>
      <w:bookmarkStart w:id="0" w:name="_GoBack"/>
      <w:bookmarkEnd w:id="0"/>
    </w:p>
    <w:p w:rsidR="00F829C6" w:rsidRPr="00D940EE" w:rsidRDefault="00D940EE" w:rsidP="00D940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829C6" w:rsidRPr="00D940EE">
        <w:rPr>
          <w:rFonts w:ascii="Times New Roman" w:hAnsi="Times New Roman" w:cs="Times New Roman"/>
        </w:rPr>
        <w:t>Регламентация порядка деятельности, связанной с утилизацией отходов, ответственности за нарушения в этой сфере осуществляется Федеральным законом от 24.06.1998 №89-ФЗ «Об отходах производства и потребления» (Закон об отходах).</w:t>
      </w:r>
    </w:p>
    <w:p w:rsidR="00F829C6" w:rsidRPr="00D940EE" w:rsidRDefault="00D940EE" w:rsidP="00D940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829C6" w:rsidRPr="00D940EE">
        <w:rPr>
          <w:rFonts w:ascii="Times New Roman" w:hAnsi="Times New Roman" w:cs="Times New Roman"/>
        </w:rPr>
        <w:t>В соответствии со ст. 1 Закона об отходах региональным оператором по обращению с твердыми коммунальными отходами признается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обязуются и места накопления которых находятся в зоне деятельности регионального оператора.</w:t>
      </w:r>
    </w:p>
    <w:p w:rsidR="00F829C6" w:rsidRPr="00D940EE" w:rsidRDefault="00D940EE" w:rsidP="00D940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829C6" w:rsidRPr="00D940EE">
        <w:rPr>
          <w:rFonts w:ascii="Times New Roman" w:hAnsi="Times New Roman" w:cs="Times New Roman"/>
        </w:rPr>
        <w:t>К обязанностям регионального оператора отнесено обеспечение сбора, транспортирования, обработки, обезвреживания, захоронения принятых твердых коммунальных отходов, а также заключение договоров на оказание услуг по обращению с твердыми коммунальными отходами с собственниками твердых коммунальных отходов, при этом региональный оператор не вправе отказаться от заключения такого договора. Кроме того, в соответствии с Правилами обращения с твердыми коммунальными отходами, утвержденными постановлением Правительства Российской Федерации от 12.11.2016 №115</w:t>
      </w:r>
      <w:r w:rsidR="00F7614D" w:rsidRPr="00D940EE">
        <w:rPr>
          <w:rFonts w:ascii="Times New Roman" w:hAnsi="Times New Roman" w:cs="Times New Roman"/>
        </w:rPr>
        <w:t xml:space="preserve">6 региональный оператор, в том </w:t>
      </w:r>
      <w:r w:rsidR="00F829C6" w:rsidRPr="00D940EE">
        <w:rPr>
          <w:rFonts w:ascii="Times New Roman" w:hAnsi="Times New Roman" w:cs="Times New Roman"/>
        </w:rPr>
        <w:t xml:space="preserve">числе, обязан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</w:t>
      </w:r>
      <w:r w:rsidR="00F7614D" w:rsidRPr="00D940EE">
        <w:rPr>
          <w:rFonts w:ascii="Times New Roman" w:hAnsi="Times New Roman" w:cs="Times New Roman"/>
        </w:rPr>
        <w:t>законодательством Российской Федерации.</w:t>
      </w:r>
    </w:p>
    <w:p w:rsidR="00F7614D" w:rsidRPr="00D940EE" w:rsidRDefault="00D940EE" w:rsidP="00D940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614D" w:rsidRPr="00D940EE">
        <w:rPr>
          <w:rFonts w:ascii="Times New Roman" w:hAnsi="Times New Roman" w:cs="Times New Roman"/>
        </w:rPr>
        <w:t>На органы же местного самоуправления, согласно положениям Закона об отходах, возложено участие в организации деятельности по сбору (в том числе раздельному сбору) и транспортированию твердых коммунальных отходов на территориях соответствующих поселений.</w:t>
      </w:r>
    </w:p>
    <w:p w:rsidR="00F7614D" w:rsidRPr="00D940EE" w:rsidRDefault="00F7614D" w:rsidP="00D940EE">
      <w:pPr>
        <w:spacing w:after="0"/>
        <w:jc w:val="both"/>
        <w:rPr>
          <w:rFonts w:ascii="Times New Roman" w:hAnsi="Times New Roman" w:cs="Times New Roman"/>
        </w:rPr>
      </w:pPr>
      <w:r w:rsidRPr="00D940EE">
        <w:rPr>
          <w:rFonts w:ascii="Times New Roman" w:hAnsi="Times New Roman" w:cs="Times New Roman"/>
        </w:rPr>
        <w:t>Одновременно, в силу ч. 16-1. ст. 7, ч. 2 ст. 16 Закона Республики Коми от 30.12.2003 №95-РЗ «Об административной ответственности в Республике Коми на должностные лица органов местного самоуправления сельских поселений Республики Коми возложены полномочия по составлению протоколов за совершение административных правонарушений, а именно за осуществление сбора мусора, иных отходов производства и потребления вне специально установленных для этого мест (в общественных местах, на объектах благоустройства, придомовых территориях , территориях, прилегающих к объектам проведения строительных, ремонтных, восстановительных работ), если это не подпадает под действие Кодекса Российской Федерации об административных правонарушениях.</w:t>
      </w:r>
    </w:p>
    <w:p w:rsidR="00F7614D" w:rsidRPr="00D940EE" w:rsidRDefault="00D940EE" w:rsidP="00D940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7614D" w:rsidRPr="00D940EE">
        <w:rPr>
          <w:rFonts w:ascii="Times New Roman" w:hAnsi="Times New Roman" w:cs="Times New Roman"/>
        </w:rPr>
        <w:t>Совершение такого административного правонарушения влечет предупреждение или наложение административного штрафа: на граждан в размере от трех тысяч до четырех тысяч рублей; на должностных лиц – от десяти тысяч до двадцати тысяч рублей; на юридических лиц – от ста тысяч до двухсот тысяч рублей.</w:t>
      </w:r>
    </w:p>
    <w:sectPr w:rsidR="00F7614D" w:rsidRPr="00D9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A3"/>
    <w:rsid w:val="00CC0AA3"/>
    <w:rsid w:val="00D940EE"/>
    <w:rsid w:val="00F7614D"/>
    <w:rsid w:val="00F829C6"/>
    <w:rsid w:val="00F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E5A6E-9BBF-4376-88C3-0AC1FC5D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3</cp:revision>
  <dcterms:created xsi:type="dcterms:W3CDTF">2018-10-08T12:33:00Z</dcterms:created>
  <dcterms:modified xsi:type="dcterms:W3CDTF">2018-10-09T04:32:00Z</dcterms:modified>
</cp:coreProperties>
</file>