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Default="00166900" w:rsidP="001669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представлениях и предписаниях, направленных Контрольно-счетной палатой в 1 полугодии 2020г.</w:t>
      </w:r>
    </w:p>
    <w:p w:rsidR="00166900" w:rsidRDefault="00166900" w:rsidP="00166900">
      <w:pPr>
        <w:jc w:val="center"/>
        <w:rPr>
          <w:b/>
          <w:sz w:val="24"/>
          <w:szCs w:val="24"/>
        </w:rPr>
      </w:pPr>
    </w:p>
    <w:p w:rsidR="00166900" w:rsidRPr="00166900" w:rsidRDefault="00166900" w:rsidP="00166900">
      <w:pPr>
        <w:pStyle w:val="a5"/>
        <w:numPr>
          <w:ilvl w:val="0"/>
          <w:numId w:val="1"/>
        </w:numPr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Предписание от 23.03.2020г. № 02-54.5/36 по итогам проверки исполнения бюджета городского поселения «Троицко-Печорск» за январь-ноябрь 2019 г.,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законностью, результативностью и эффективностью использования средств бюджета городского поселения «Троицко-Печорск» за январь – ноябрь 2019 года. Реализация предписания Контрольно-счетной палаты муниципального района «Троицко-Печорский» от 30.04.2019г. по итогам контрольного мероприятия «Проверка финансово-хозяйственной деятельности администрации </w:t>
      </w:r>
      <w:r w:rsidR="00B16B8B">
        <w:rPr>
          <w:sz w:val="24"/>
          <w:szCs w:val="24"/>
        </w:rPr>
        <w:t>городского поселения «Троицко-Печорск» за 2016 – 2018 годы» направлено в администрацию</w:t>
      </w:r>
      <w:r w:rsidR="00B629C6">
        <w:rPr>
          <w:sz w:val="24"/>
          <w:szCs w:val="24"/>
        </w:rPr>
        <w:t xml:space="preserve"> в целях устранения нарушений</w:t>
      </w:r>
      <w:proofErr w:type="gramStart"/>
      <w:r w:rsidR="00B629C6">
        <w:rPr>
          <w:sz w:val="24"/>
          <w:szCs w:val="24"/>
        </w:rPr>
        <w:t xml:space="preserve"> </w:t>
      </w:r>
      <w:r w:rsidR="00B16B8B">
        <w:rPr>
          <w:sz w:val="24"/>
          <w:szCs w:val="24"/>
        </w:rPr>
        <w:t>.</w:t>
      </w:r>
      <w:proofErr w:type="gramEnd"/>
      <w:r w:rsidR="00B16B8B">
        <w:rPr>
          <w:sz w:val="24"/>
          <w:szCs w:val="24"/>
        </w:rPr>
        <w:t xml:space="preserve"> Информация о частичном исполнении предписания поступила в контрольно-счетный орган 25.06.2020г. В связи с Указом главы Республики Коми от 15.03.2020г. № 16 «О введении режима повышенной готовности» руководитель администрации не был привлечен к административной ответственности. Проверка была проведена совместно с Прокуратурой Троицко-Печорского района, которой было направлено предписание об устранении нарушений также.</w:t>
      </w:r>
    </w:p>
    <w:p w:rsidR="00166900" w:rsidRDefault="00166900"/>
    <w:p w:rsidR="005120FF" w:rsidRDefault="005120FF" w:rsidP="005120FF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120FF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от 10.03.2020г. № 02-56.2/28 направлено в администрацию сельского поселения «Якша» </w:t>
      </w:r>
      <w:r w:rsidR="00B629C6">
        <w:rPr>
          <w:sz w:val="24"/>
          <w:szCs w:val="24"/>
        </w:rPr>
        <w:t xml:space="preserve">в целях устранения </w:t>
      </w:r>
      <w:proofErr w:type="gramStart"/>
      <w:r w:rsidR="00B629C6">
        <w:rPr>
          <w:sz w:val="24"/>
          <w:szCs w:val="24"/>
        </w:rPr>
        <w:t>нарушений</w:t>
      </w:r>
      <w:proofErr w:type="gramEnd"/>
      <w:r w:rsidR="00B629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проверки соблюдения установленного порядка </w:t>
      </w:r>
      <w:r w:rsidR="00E5342A">
        <w:rPr>
          <w:sz w:val="24"/>
          <w:szCs w:val="24"/>
        </w:rPr>
        <w:t>распоряжения и управления муниципальным имуществом муниципального образования сельского поселения «Якша». Представление исполнено. Информация об исполнении получена контрольно-счетным органом 09.04.2020г.</w:t>
      </w:r>
    </w:p>
    <w:p w:rsidR="00E5342A" w:rsidRPr="00E5342A" w:rsidRDefault="00E5342A" w:rsidP="00E5342A">
      <w:pPr>
        <w:pStyle w:val="a5"/>
        <w:rPr>
          <w:sz w:val="24"/>
          <w:szCs w:val="24"/>
        </w:rPr>
      </w:pPr>
    </w:p>
    <w:p w:rsidR="00B629C6" w:rsidRDefault="00B629C6" w:rsidP="005120FF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Предписание от 30.03.2020г. № 02-54.5/51 направлено в МУП «Стандарт» для устранения нарушений по результатам проверки правильности начисления, полноты и своевременности перечисления в бюджет городского поселения «Троицко-Печорск» части прибыли, остающейся в распоряжении МУП «Стандарт» после уплаты установленных законодательством налогов и иных обязательных платежей за 2016 – 2018 годы. Информация об устранении нарушений поступила в адрес контрольно-счетного органа 12.05.2020г. Нарушения устранены частично, в доход бюджета городского поселения «Троицко-Печорск» поступило 32 166,38 руб.</w:t>
      </w:r>
    </w:p>
    <w:p w:rsidR="00B629C6" w:rsidRPr="00B629C6" w:rsidRDefault="00B629C6" w:rsidP="00B629C6">
      <w:pPr>
        <w:pStyle w:val="a5"/>
        <w:rPr>
          <w:sz w:val="24"/>
          <w:szCs w:val="24"/>
        </w:rPr>
      </w:pPr>
    </w:p>
    <w:p w:rsidR="00B629C6" w:rsidRDefault="00B629C6" w:rsidP="00B629C6">
      <w:pPr>
        <w:jc w:val="both"/>
        <w:rPr>
          <w:sz w:val="24"/>
          <w:szCs w:val="24"/>
        </w:rPr>
      </w:pPr>
    </w:p>
    <w:p w:rsidR="00B629C6" w:rsidRDefault="00B629C6" w:rsidP="00B62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Контрольно-счетной</w:t>
      </w:r>
      <w:proofErr w:type="gramEnd"/>
    </w:p>
    <w:p w:rsidR="00E5342A" w:rsidRDefault="00B629C6" w:rsidP="00B62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палаты муниципального </w:t>
      </w:r>
      <w:r w:rsidRPr="00B629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</w:t>
      </w:r>
    </w:p>
    <w:p w:rsidR="00B629C6" w:rsidRPr="00B629C6" w:rsidRDefault="00B629C6" w:rsidP="00B629C6">
      <w:pPr>
        <w:jc w:val="both"/>
        <w:rPr>
          <w:sz w:val="24"/>
          <w:szCs w:val="24"/>
        </w:rPr>
      </w:pPr>
      <w:r>
        <w:rPr>
          <w:sz w:val="24"/>
          <w:szCs w:val="24"/>
        </w:rPr>
        <w:t>«Троицко-Печорский»                                                 Гончаренко Л.В.</w:t>
      </w:r>
      <w:bookmarkStart w:id="0" w:name="_GoBack"/>
      <w:bookmarkEnd w:id="0"/>
    </w:p>
    <w:p w:rsidR="00E5342A" w:rsidRDefault="00E5342A" w:rsidP="00E5342A">
      <w:pPr>
        <w:pStyle w:val="a5"/>
        <w:rPr>
          <w:sz w:val="24"/>
          <w:szCs w:val="24"/>
        </w:rPr>
      </w:pPr>
    </w:p>
    <w:sectPr w:rsidR="00E5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58C"/>
    <w:multiLevelType w:val="hybridMultilevel"/>
    <w:tmpl w:val="0BE8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16"/>
    <w:rsid w:val="00166900"/>
    <w:rsid w:val="005120FF"/>
    <w:rsid w:val="00671224"/>
    <w:rsid w:val="007533DC"/>
    <w:rsid w:val="00B16B8B"/>
    <w:rsid w:val="00B629C6"/>
    <w:rsid w:val="00E5342A"/>
    <w:rsid w:val="00F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900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166900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90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690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1669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66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69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6900"/>
    <w:rPr>
      <w:color w:val="0000FF"/>
      <w:u w:val="single"/>
    </w:rPr>
  </w:style>
  <w:style w:type="character" w:customStyle="1" w:styleId="blk">
    <w:name w:val="blk"/>
    <w:basedOn w:val="a0"/>
    <w:rsid w:val="00166900"/>
  </w:style>
  <w:style w:type="paragraph" w:styleId="a7">
    <w:name w:val="Balloon Text"/>
    <w:basedOn w:val="a"/>
    <w:link w:val="a8"/>
    <w:uiPriority w:val="99"/>
    <w:semiHidden/>
    <w:unhideWhenUsed/>
    <w:rsid w:val="00166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900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166900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90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690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1669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66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69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6900"/>
    <w:rPr>
      <w:color w:val="0000FF"/>
      <w:u w:val="single"/>
    </w:rPr>
  </w:style>
  <w:style w:type="character" w:customStyle="1" w:styleId="blk">
    <w:name w:val="blk"/>
    <w:basedOn w:val="a0"/>
    <w:rsid w:val="00166900"/>
  </w:style>
  <w:style w:type="paragraph" w:styleId="a7">
    <w:name w:val="Balloon Text"/>
    <w:basedOn w:val="a"/>
    <w:link w:val="a8"/>
    <w:uiPriority w:val="99"/>
    <w:semiHidden/>
    <w:unhideWhenUsed/>
    <w:rsid w:val="00166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2020-09-04T09:01:00Z</dcterms:created>
  <dcterms:modified xsi:type="dcterms:W3CDTF">2020-09-04T11:39:00Z</dcterms:modified>
</cp:coreProperties>
</file>