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Контрольно-счетной палатой в</w:t>
      </w:r>
      <w:r w:rsidR="00D307C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307CF">
        <w:rPr>
          <w:rFonts w:ascii="Times New Roman" w:hAnsi="Times New Roman" w:cs="Times New Roman"/>
          <w:b/>
          <w:sz w:val="28"/>
          <w:szCs w:val="28"/>
        </w:rPr>
        <w:t>2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07CF" w:rsidRDefault="00D307CF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 5 встречных проверок муниципальных учреждений культуры, подведомственных Управлению культуры администрации муниципального района «Троицко-Печорский», по фактам хозяйственно-финансовых взаимоотношений с муниципальным казенным учреждением «Центр хозяйственно-технического обеспечения муниципальных учреждений культуры» за 2020-2021 годы и январь-апрель 2022 года. </w:t>
      </w:r>
      <w:r w:rsidR="00BB49A6">
        <w:rPr>
          <w:rFonts w:ascii="Times New Roman" w:hAnsi="Times New Roman" w:cs="Times New Roman"/>
          <w:sz w:val="28"/>
          <w:szCs w:val="28"/>
        </w:rPr>
        <w:t>Подготовлено 5 актов.</w:t>
      </w:r>
    </w:p>
    <w:p w:rsidR="00BB49A6" w:rsidRDefault="00BB49A6" w:rsidP="00BB49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07CF" w:rsidRDefault="00D307CF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проверка Муниципального учреждения дополнительного образования «Центр внешкольной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Троицко-Печорск» по факту расхода средств бюджета муниципального района «Троицко-Печорский» на приобретение материальных запасов для санитарной очистки помещений и средств индивидуальной защиты сотрудников учреждения в 2020 – 2021 годах и за 4 месяца 2022 года».</w:t>
      </w:r>
      <w:r w:rsidR="00BB49A6">
        <w:rPr>
          <w:rFonts w:ascii="Times New Roman" w:hAnsi="Times New Roman" w:cs="Times New Roman"/>
          <w:sz w:val="28"/>
          <w:szCs w:val="28"/>
        </w:rPr>
        <w:t xml:space="preserve"> Подготовлен 1 акт.</w:t>
      </w:r>
    </w:p>
    <w:p w:rsidR="00BB49A6" w:rsidRDefault="00BB49A6" w:rsidP="00BB49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07CF" w:rsidRDefault="00D307CF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муниципального района «Троицко-Печорский» за 1 полугодие 2022 года. </w:t>
      </w:r>
      <w:r w:rsidR="00BB49A6">
        <w:rPr>
          <w:rFonts w:ascii="Times New Roman" w:hAnsi="Times New Roman" w:cs="Times New Roman"/>
          <w:sz w:val="28"/>
          <w:szCs w:val="28"/>
        </w:rPr>
        <w:t>Подготовлен 1 отчет.</w:t>
      </w:r>
      <w:bookmarkStart w:id="0" w:name="_GoBack"/>
      <w:bookmarkEnd w:id="0"/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6634E1">
        <w:rPr>
          <w:rFonts w:ascii="Times New Roman" w:hAnsi="Times New Roman" w:cs="Times New Roman"/>
          <w:sz w:val="28"/>
          <w:szCs w:val="28"/>
        </w:rPr>
        <w:t xml:space="preserve">Годовые объемы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«Троицко-Печорский» исполнены по доходам на </w:t>
      </w:r>
      <w:r w:rsidR="00D307C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%, по расходам</w:t>
      </w:r>
      <w:r w:rsidR="007B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307CF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%. Бюджет района исполнен с профицитом на </w:t>
      </w:r>
      <w:r w:rsidR="00D307CF">
        <w:rPr>
          <w:rFonts w:ascii="Times New Roman" w:hAnsi="Times New Roman" w:cs="Times New Roman"/>
          <w:sz w:val="28"/>
          <w:szCs w:val="28"/>
        </w:rPr>
        <w:t>9281,1</w:t>
      </w:r>
      <w:r>
        <w:rPr>
          <w:rFonts w:ascii="Times New Roman" w:hAnsi="Times New Roman" w:cs="Times New Roman"/>
          <w:sz w:val="28"/>
          <w:szCs w:val="28"/>
        </w:rPr>
        <w:t xml:space="preserve"> тыс. руб. Доходы поступили на сумму </w:t>
      </w:r>
      <w:r w:rsidR="00D307CF">
        <w:rPr>
          <w:rFonts w:ascii="Times New Roman" w:hAnsi="Times New Roman" w:cs="Times New Roman"/>
          <w:sz w:val="28"/>
          <w:szCs w:val="28"/>
        </w:rPr>
        <w:t>369 833,6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состоялись на сумму </w:t>
      </w:r>
      <w:r w:rsidR="00D307CF">
        <w:rPr>
          <w:rFonts w:ascii="Times New Roman" w:hAnsi="Times New Roman" w:cs="Times New Roman"/>
          <w:sz w:val="28"/>
          <w:szCs w:val="28"/>
        </w:rPr>
        <w:t>360 552,5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граждан, за </w:t>
      </w:r>
      <w:r w:rsidR="00D307C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7CF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ответы на </w:t>
      </w:r>
      <w:r w:rsidR="00D30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07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«Троицко-Печорский» -                                          Гончаренко Л.В.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6634E1"/>
    <w:rsid w:val="00671224"/>
    <w:rsid w:val="007533DC"/>
    <w:rsid w:val="007B4835"/>
    <w:rsid w:val="00AE71FA"/>
    <w:rsid w:val="00BB49A6"/>
    <w:rsid w:val="00D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2021-07-27T13:47:00Z</dcterms:created>
  <dcterms:modified xsi:type="dcterms:W3CDTF">2022-11-17T13:43:00Z</dcterms:modified>
</cp:coreProperties>
</file>