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9F6" w:rsidRPr="006634E1" w:rsidRDefault="002D48B4" w:rsidP="006634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4E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проведенных мероприятиях Контрольно-счетной палатой </w:t>
      </w:r>
      <w:r w:rsidR="00F33C43">
        <w:rPr>
          <w:rFonts w:ascii="Times New Roman" w:hAnsi="Times New Roman" w:cs="Times New Roman"/>
          <w:b/>
          <w:sz w:val="28"/>
          <w:szCs w:val="28"/>
        </w:rPr>
        <w:t>в 1 квартале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413BF">
        <w:rPr>
          <w:rFonts w:ascii="Times New Roman" w:hAnsi="Times New Roman" w:cs="Times New Roman"/>
          <w:b/>
          <w:sz w:val="28"/>
          <w:szCs w:val="28"/>
        </w:rPr>
        <w:t>3</w:t>
      </w:r>
      <w:r w:rsidRPr="006634E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75DF8" w:rsidRDefault="007B4835" w:rsidP="00B75DF8">
      <w:pPr>
        <w:pStyle w:val="a6"/>
        <w:numPr>
          <w:ilvl w:val="0"/>
          <w:numId w:val="1"/>
        </w:numPr>
        <w:spacing w:after="0" w:line="240" w:lineRule="auto"/>
        <w:ind w:left="0" w:right="19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</w:t>
      </w:r>
      <w:r w:rsidR="004C0E77">
        <w:rPr>
          <w:rFonts w:ascii="Times New Roman" w:hAnsi="Times New Roman" w:cs="Times New Roman"/>
          <w:sz w:val="28"/>
          <w:szCs w:val="28"/>
        </w:rPr>
        <w:t>бота с обращениями граждан</w:t>
      </w:r>
      <w:r w:rsidR="00B75DF8">
        <w:rPr>
          <w:rFonts w:ascii="Times New Roman" w:hAnsi="Times New Roman" w:cs="Times New Roman"/>
          <w:sz w:val="28"/>
          <w:szCs w:val="28"/>
        </w:rPr>
        <w:t xml:space="preserve"> в соответствии с Законом РФ от 02.05.2006г. № 59-ФЗ «О порядке рассмотрения обращений граждан Российской Федерации» – направлен ответ на 1 обращение.</w:t>
      </w:r>
    </w:p>
    <w:p w:rsidR="00B75DF8" w:rsidRDefault="009D3345" w:rsidP="00B75DF8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главным администратором средств бюджета муниципального района «Троицко-Печорский» - Администрацией муниципального района «Троицко-Печорский» за 202</w:t>
      </w:r>
      <w:r w:rsidR="00B413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Подготовлено заключение.</w:t>
      </w:r>
      <w:r w:rsidR="00B75DF8">
        <w:rPr>
          <w:rFonts w:ascii="Times New Roman" w:hAnsi="Times New Roman" w:cs="Times New Roman"/>
          <w:sz w:val="28"/>
          <w:szCs w:val="28"/>
        </w:rPr>
        <w:t xml:space="preserve">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главным администратором средств бюджета муниципального района «Троицко-Печорский» - Финансовым управлением Администрации муниципального района «Троицко-Печорский» за 202</w:t>
      </w:r>
      <w:r w:rsidR="00B413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главным администратором средств бюджета муниципального района «Троицко-Печорский» - Управлением культуры Администрации муниципального района «Троицко-Печорский» за 202</w:t>
      </w:r>
      <w:r w:rsidR="00B413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главным администратором средств бюджета муниципального района «Троицко-Печорский» - Управлением образования Администрации муниципального района «Троицко-Печорский» за 202</w:t>
      </w:r>
      <w:r w:rsidR="00B413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главным администратором средств бюджета муниципального района «Троицко-Печорский» - Советом  муниципального района «Троицко-Печорский» за 202</w:t>
      </w:r>
      <w:r w:rsidR="00B413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Подготовлено заключение. Финансовые нарушения не установлены.</w:t>
      </w:r>
    </w:p>
    <w:p w:rsidR="009D3345" w:rsidRDefault="009D3345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бюджета главным администратором средств бюджета муниципального района «Троицко-Печорский» - Контрольно-счетной палатой муниципального района «Троицко-Печорский» за 202</w:t>
      </w:r>
      <w:r w:rsidR="00B413B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 Подготовлено заключение. Финансовые нарушения не установлены.</w:t>
      </w:r>
    </w:p>
    <w:p w:rsidR="00B413BF" w:rsidRDefault="00B413BF" w:rsidP="009D3345">
      <w:pPr>
        <w:pStyle w:val="a6"/>
        <w:numPr>
          <w:ilvl w:val="0"/>
          <w:numId w:val="1"/>
        </w:numPr>
        <w:spacing w:after="0" w:line="240" w:lineRule="auto"/>
        <w:ind w:left="0" w:right="198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 Отчет о деятельности Контрольно-счетной палаты муниципального района «Троицко-Печорский» за 2022 год. Отчет принят к сведению Советом муниципального района «Троицко-Печорский», решение Совет от 27.01.2023г. № 24/163.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345" w:rsidRDefault="009D3345" w:rsidP="009D3345">
      <w:pPr>
        <w:pStyle w:val="a6"/>
        <w:spacing w:after="0" w:line="240" w:lineRule="auto"/>
        <w:ind w:left="426"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7B4835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B4835" w:rsidRDefault="007B4835" w:rsidP="009D334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«Троицко-Печорский» -                                          Гончаренко Л.В.</w:t>
      </w:r>
    </w:p>
    <w:p w:rsidR="007B4835" w:rsidRDefault="007B4835" w:rsidP="007B4835">
      <w:pPr>
        <w:pStyle w:val="a6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</w:p>
    <w:p w:rsidR="006634E1" w:rsidRPr="006634E1" w:rsidRDefault="007B4835" w:rsidP="007B4835">
      <w:pPr>
        <w:pStyle w:val="a6"/>
        <w:spacing w:after="0" w:line="240" w:lineRule="auto"/>
        <w:ind w:left="360" w:right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634E1" w:rsidRPr="00663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101E"/>
    <w:multiLevelType w:val="hybridMultilevel"/>
    <w:tmpl w:val="D566612C"/>
    <w:lvl w:ilvl="0" w:tplc="0D4447A4">
      <w:start w:val="1"/>
      <w:numFmt w:val="decimal"/>
      <w:lvlText w:val="%1."/>
      <w:lvlJc w:val="left"/>
      <w:pPr>
        <w:ind w:left="14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6" w:hanging="360"/>
      </w:pPr>
    </w:lvl>
    <w:lvl w:ilvl="2" w:tplc="0419001B" w:tentative="1">
      <w:start w:val="1"/>
      <w:numFmt w:val="lowerRoman"/>
      <w:lvlText w:val="%3."/>
      <w:lvlJc w:val="right"/>
      <w:pPr>
        <w:ind w:left="2316" w:hanging="180"/>
      </w:pPr>
    </w:lvl>
    <w:lvl w:ilvl="3" w:tplc="0419000F" w:tentative="1">
      <w:start w:val="1"/>
      <w:numFmt w:val="decimal"/>
      <w:lvlText w:val="%4."/>
      <w:lvlJc w:val="left"/>
      <w:pPr>
        <w:ind w:left="3036" w:hanging="360"/>
      </w:pPr>
    </w:lvl>
    <w:lvl w:ilvl="4" w:tplc="04190019" w:tentative="1">
      <w:start w:val="1"/>
      <w:numFmt w:val="lowerLetter"/>
      <w:lvlText w:val="%5."/>
      <w:lvlJc w:val="left"/>
      <w:pPr>
        <w:ind w:left="3756" w:hanging="360"/>
      </w:pPr>
    </w:lvl>
    <w:lvl w:ilvl="5" w:tplc="0419001B" w:tentative="1">
      <w:start w:val="1"/>
      <w:numFmt w:val="lowerRoman"/>
      <w:lvlText w:val="%6."/>
      <w:lvlJc w:val="right"/>
      <w:pPr>
        <w:ind w:left="4476" w:hanging="180"/>
      </w:pPr>
    </w:lvl>
    <w:lvl w:ilvl="6" w:tplc="0419000F" w:tentative="1">
      <w:start w:val="1"/>
      <w:numFmt w:val="decimal"/>
      <w:lvlText w:val="%7."/>
      <w:lvlJc w:val="left"/>
      <w:pPr>
        <w:ind w:left="5196" w:hanging="360"/>
      </w:pPr>
    </w:lvl>
    <w:lvl w:ilvl="7" w:tplc="04190019" w:tentative="1">
      <w:start w:val="1"/>
      <w:numFmt w:val="lowerLetter"/>
      <w:lvlText w:val="%8."/>
      <w:lvlJc w:val="left"/>
      <w:pPr>
        <w:ind w:left="5916" w:hanging="360"/>
      </w:pPr>
    </w:lvl>
    <w:lvl w:ilvl="8" w:tplc="041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">
    <w:nsid w:val="7A9F78B1"/>
    <w:multiLevelType w:val="hybridMultilevel"/>
    <w:tmpl w:val="A0681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4D"/>
    <w:rsid w:val="00097C4D"/>
    <w:rsid w:val="002D48B4"/>
    <w:rsid w:val="004C0E77"/>
    <w:rsid w:val="00554255"/>
    <w:rsid w:val="006634E1"/>
    <w:rsid w:val="00671224"/>
    <w:rsid w:val="007533DC"/>
    <w:rsid w:val="007B4835"/>
    <w:rsid w:val="009D3345"/>
    <w:rsid w:val="00AC72E0"/>
    <w:rsid w:val="00AE71FA"/>
    <w:rsid w:val="00B413BF"/>
    <w:rsid w:val="00B75DF8"/>
    <w:rsid w:val="00F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2D48B4"/>
    <w:pPr>
      <w:snapToGrid w:val="0"/>
      <w:spacing w:after="0" w:line="36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2D48B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D48B4"/>
    <w:pPr>
      <w:ind w:left="720"/>
      <w:contextualSpacing/>
    </w:pPr>
  </w:style>
  <w:style w:type="paragraph" w:styleId="a4">
    <w:name w:val="Title"/>
    <w:basedOn w:val="a"/>
    <w:link w:val="a5"/>
    <w:qFormat/>
    <w:rsid w:val="002D48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2D48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6634E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634E1"/>
  </w:style>
  <w:style w:type="paragraph" w:styleId="a8">
    <w:name w:val="Balloon Text"/>
    <w:basedOn w:val="a"/>
    <w:link w:val="a9"/>
    <w:semiHidden/>
    <w:unhideWhenUsed/>
    <w:rsid w:val="006634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6634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8F19F-BEDA-4510-83D9-1CD35B58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9</cp:revision>
  <dcterms:created xsi:type="dcterms:W3CDTF">2021-07-27T13:47:00Z</dcterms:created>
  <dcterms:modified xsi:type="dcterms:W3CDTF">2023-05-17T06:23:00Z</dcterms:modified>
</cp:coreProperties>
</file>