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004" w:rsidRDefault="00415004" w:rsidP="00625709">
      <w:pPr>
        <w:spacing w:after="0" w:line="240" w:lineRule="auto"/>
        <w:jc w:val="center"/>
        <w:rPr>
          <w:rFonts w:ascii="Times New Roman" w:hAnsi="Times New Roman"/>
          <w:b/>
          <w:sz w:val="32"/>
          <w:szCs w:val="32"/>
        </w:rPr>
      </w:pPr>
      <w:r w:rsidRPr="002A286B">
        <w:rPr>
          <w:rFonts w:ascii="Times New Roman" w:hAnsi="Times New Roman"/>
          <w:b/>
          <w:noProof/>
          <w:sz w:val="32"/>
          <w:szCs w:val="32"/>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105.75pt;height:135.75pt;visibility:visible">
            <v:imagedata r:id="rId7" o:title=""/>
          </v:shape>
        </w:pict>
      </w:r>
      <w:r>
        <w:rPr>
          <w:rFonts w:ascii="Times New Roman" w:hAnsi="Times New Roman"/>
          <w:b/>
          <w:sz w:val="32"/>
          <w:szCs w:val="32"/>
        </w:rPr>
        <w:t xml:space="preserve">     </w:t>
      </w:r>
    </w:p>
    <w:p w:rsidR="00415004" w:rsidRDefault="00415004" w:rsidP="00625709">
      <w:pPr>
        <w:spacing w:after="0" w:line="240" w:lineRule="auto"/>
        <w:jc w:val="center"/>
        <w:rPr>
          <w:rFonts w:ascii="Times New Roman" w:hAnsi="Times New Roman"/>
          <w:b/>
          <w:sz w:val="32"/>
          <w:szCs w:val="32"/>
        </w:rPr>
      </w:pPr>
    </w:p>
    <w:p w:rsidR="00415004" w:rsidRDefault="00415004" w:rsidP="00625709">
      <w:pPr>
        <w:spacing w:after="0" w:line="240" w:lineRule="auto"/>
        <w:jc w:val="center"/>
        <w:rPr>
          <w:rFonts w:ascii="Times New Roman" w:hAnsi="Times New Roman"/>
          <w:b/>
          <w:sz w:val="32"/>
          <w:szCs w:val="32"/>
        </w:rPr>
      </w:pPr>
      <w:r>
        <w:rPr>
          <w:rFonts w:ascii="Times New Roman" w:hAnsi="Times New Roman"/>
          <w:b/>
          <w:sz w:val="32"/>
          <w:szCs w:val="32"/>
        </w:rPr>
        <w:t xml:space="preserve">Контрольно-счетная палата муниципального образования муниципального района «Троицко-Печорский» </w:t>
      </w:r>
    </w:p>
    <w:p w:rsidR="00415004" w:rsidRDefault="00415004" w:rsidP="00625709">
      <w:pPr>
        <w:spacing w:after="0" w:line="240" w:lineRule="auto"/>
        <w:jc w:val="center"/>
        <w:rPr>
          <w:rFonts w:ascii="Times New Roman" w:hAnsi="Times New Roman"/>
          <w:b/>
          <w:sz w:val="32"/>
          <w:szCs w:val="32"/>
        </w:rPr>
      </w:pPr>
    </w:p>
    <w:p w:rsidR="00415004" w:rsidRDefault="00415004" w:rsidP="00625709">
      <w:pPr>
        <w:spacing w:after="0" w:line="240" w:lineRule="auto"/>
        <w:jc w:val="center"/>
        <w:rPr>
          <w:rFonts w:ascii="Times New Roman" w:hAnsi="Times New Roman"/>
          <w:b/>
          <w:sz w:val="32"/>
          <w:szCs w:val="32"/>
        </w:rPr>
      </w:pPr>
    </w:p>
    <w:p w:rsidR="00415004" w:rsidRDefault="00415004" w:rsidP="00625709">
      <w:pPr>
        <w:spacing w:after="0" w:line="240" w:lineRule="auto"/>
        <w:jc w:val="center"/>
        <w:rPr>
          <w:rFonts w:ascii="Times New Roman" w:hAnsi="Times New Roman"/>
          <w:b/>
          <w:sz w:val="32"/>
          <w:szCs w:val="32"/>
        </w:rPr>
      </w:pPr>
    </w:p>
    <w:p w:rsidR="00415004" w:rsidRDefault="00415004" w:rsidP="00625709">
      <w:pPr>
        <w:spacing w:after="0" w:line="240" w:lineRule="auto"/>
        <w:jc w:val="center"/>
        <w:rPr>
          <w:rFonts w:ascii="Times New Roman" w:hAnsi="Times New Roman"/>
          <w:b/>
          <w:sz w:val="32"/>
          <w:szCs w:val="32"/>
        </w:rPr>
      </w:pPr>
    </w:p>
    <w:p w:rsidR="00415004" w:rsidRDefault="00415004" w:rsidP="00625709">
      <w:pPr>
        <w:spacing w:after="0" w:line="240" w:lineRule="auto"/>
        <w:jc w:val="center"/>
        <w:rPr>
          <w:rFonts w:ascii="Times New Roman" w:hAnsi="Times New Roman"/>
          <w:b/>
          <w:sz w:val="32"/>
          <w:szCs w:val="32"/>
        </w:rPr>
      </w:pPr>
    </w:p>
    <w:p w:rsidR="00415004" w:rsidRDefault="00415004" w:rsidP="00625709">
      <w:pPr>
        <w:spacing w:after="0" w:line="240" w:lineRule="auto"/>
        <w:jc w:val="center"/>
        <w:rPr>
          <w:rFonts w:ascii="Times New Roman" w:hAnsi="Times New Roman"/>
          <w:b/>
          <w:sz w:val="32"/>
          <w:szCs w:val="32"/>
        </w:rPr>
      </w:pPr>
    </w:p>
    <w:p w:rsidR="00415004" w:rsidRDefault="00415004" w:rsidP="00625709">
      <w:pPr>
        <w:spacing w:after="0" w:line="240" w:lineRule="auto"/>
        <w:jc w:val="center"/>
        <w:rPr>
          <w:rFonts w:ascii="Times New Roman" w:hAnsi="Times New Roman"/>
          <w:b/>
          <w:sz w:val="32"/>
          <w:szCs w:val="32"/>
        </w:rPr>
      </w:pPr>
    </w:p>
    <w:p w:rsidR="00415004" w:rsidRDefault="00415004" w:rsidP="00625709">
      <w:pPr>
        <w:spacing w:after="0" w:line="240" w:lineRule="auto"/>
        <w:jc w:val="center"/>
        <w:rPr>
          <w:rFonts w:ascii="Times New Roman" w:hAnsi="Times New Roman"/>
          <w:b/>
          <w:sz w:val="40"/>
          <w:szCs w:val="40"/>
        </w:rPr>
      </w:pPr>
    </w:p>
    <w:p w:rsidR="00415004" w:rsidRDefault="00415004" w:rsidP="00625709">
      <w:pPr>
        <w:spacing w:after="0" w:line="240" w:lineRule="auto"/>
        <w:jc w:val="center"/>
        <w:rPr>
          <w:rFonts w:ascii="Times New Roman" w:hAnsi="Times New Roman"/>
          <w:b/>
          <w:sz w:val="40"/>
          <w:szCs w:val="40"/>
        </w:rPr>
      </w:pPr>
      <w:r>
        <w:rPr>
          <w:rFonts w:ascii="Times New Roman" w:hAnsi="Times New Roman"/>
          <w:b/>
          <w:sz w:val="40"/>
          <w:szCs w:val="40"/>
        </w:rPr>
        <w:t>О Т Ч Е Т</w:t>
      </w:r>
    </w:p>
    <w:p w:rsidR="00415004" w:rsidRDefault="00415004" w:rsidP="00625709">
      <w:pPr>
        <w:spacing w:after="0" w:line="240" w:lineRule="auto"/>
        <w:jc w:val="center"/>
        <w:rPr>
          <w:rFonts w:ascii="Times New Roman" w:hAnsi="Times New Roman"/>
          <w:b/>
          <w:sz w:val="40"/>
          <w:szCs w:val="40"/>
        </w:rPr>
      </w:pPr>
      <w:r>
        <w:rPr>
          <w:rFonts w:ascii="Times New Roman" w:hAnsi="Times New Roman"/>
          <w:b/>
          <w:sz w:val="40"/>
          <w:szCs w:val="40"/>
        </w:rPr>
        <w:t>о деятельности Контрольно-счетной палаты</w:t>
      </w:r>
    </w:p>
    <w:p w:rsidR="00415004" w:rsidRDefault="00415004" w:rsidP="00625709">
      <w:pPr>
        <w:spacing w:after="0" w:line="240" w:lineRule="auto"/>
        <w:jc w:val="center"/>
        <w:rPr>
          <w:rFonts w:ascii="Times New Roman" w:hAnsi="Times New Roman"/>
          <w:b/>
          <w:sz w:val="40"/>
          <w:szCs w:val="40"/>
        </w:rPr>
      </w:pPr>
      <w:r>
        <w:rPr>
          <w:rFonts w:ascii="Times New Roman" w:hAnsi="Times New Roman"/>
          <w:b/>
          <w:sz w:val="40"/>
          <w:szCs w:val="40"/>
        </w:rPr>
        <w:t>муниципального района «Троицко-Печорский»</w:t>
      </w:r>
    </w:p>
    <w:p w:rsidR="00415004" w:rsidRDefault="00415004" w:rsidP="00625709">
      <w:pPr>
        <w:spacing w:after="0" w:line="240" w:lineRule="auto"/>
        <w:jc w:val="center"/>
        <w:rPr>
          <w:rFonts w:ascii="Times New Roman" w:hAnsi="Times New Roman"/>
          <w:b/>
          <w:sz w:val="40"/>
          <w:szCs w:val="40"/>
        </w:rPr>
      </w:pPr>
      <w:r>
        <w:rPr>
          <w:rFonts w:ascii="Times New Roman" w:hAnsi="Times New Roman"/>
          <w:b/>
          <w:sz w:val="40"/>
          <w:szCs w:val="40"/>
        </w:rPr>
        <w:t xml:space="preserve">за 2023 год </w:t>
      </w:r>
    </w:p>
    <w:p w:rsidR="00415004" w:rsidRDefault="00415004" w:rsidP="00625709">
      <w:pPr>
        <w:spacing w:after="0" w:line="240" w:lineRule="auto"/>
        <w:jc w:val="center"/>
        <w:rPr>
          <w:rFonts w:ascii="Times New Roman" w:hAnsi="Times New Roman"/>
          <w:b/>
          <w:sz w:val="40"/>
          <w:szCs w:val="40"/>
        </w:rPr>
      </w:pPr>
    </w:p>
    <w:p w:rsidR="00415004" w:rsidRDefault="00415004" w:rsidP="00625709">
      <w:pPr>
        <w:spacing w:after="0" w:line="240" w:lineRule="auto"/>
        <w:jc w:val="center"/>
        <w:rPr>
          <w:rFonts w:ascii="Times New Roman" w:hAnsi="Times New Roman"/>
          <w:b/>
          <w:sz w:val="32"/>
          <w:szCs w:val="32"/>
        </w:rPr>
      </w:pPr>
    </w:p>
    <w:p w:rsidR="00415004" w:rsidRDefault="00415004" w:rsidP="00625709">
      <w:pPr>
        <w:spacing w:after="0" w:line="240" w:lineRule="auto"/>
        <w:jc w:val="center"/>
        <w:rPr>
          <w:rFonts w:ascii="Times New Roman" w:hAnsi="Times New Roman"/>
          <w:b/>
          <w:sz w:val="32"/>
          <w:szCs w:val="32"/>
        </w:rPr>
      </w:pPr>
    </w:p>
    <w:p w:rsidR="00415004" w:rsidRDefault="00415004" w:rsidP="00625709">
      <w:pPr>
        <w:spacing w:after="0" w:line="240" w:lineRule="auto"/>
        <w:jc w:val="center"/>
        <w:rPr>
          <w:rFonts w:ascii="Times New Roman" w:hAnsi="Times New Roman"/>
          <w:b/>
          <w:sz w:val="32"/>
          <w:szCs w:val="32"/>
        </w:rPr>
      </w:pPr>
    </w:p>
    <w:p w:rsidR="00415004" w:rsidRDefault="00415004" w:rsidP="00625709">
      <w:pPr>
        <w:spacing w:after="0" w:line="240" w:lineRule="auto"/>
        <w:jc w:val="center"/>
        <w:rPr>
          <w:rFonts w:ascii="Times New Roman" w:hAnsi="Times New Roman"/>
          <w:b/>
          <w:sz w:val="32"/>
          <w:szCs w:val="32"/>
        </w:rPr>
      </w:pPr>
    </w:p>
    <w:p w:rsidR="00415004" w:rsidRDefault="00415004" w:rsidP="00625709">
      <w:pPr>
        <w:spacing w:after="0" w:line="240" w:lineRule="auto"/>
        <w:jc w:val="center"/>
        <w:rPr>
          <w:rFonts w:ascii="Times New Roman" w:hAnsi="Times New Roman"/>
          <w:b/>
          <w:sz w:val="32"/>
          <w:szCs w:val="32"/>
        </w:rPr>
      </w:pPr>
    </w:p>
    <w:p w:rsidR="00415004" w:rsidRDefault="00415004" w:rsidP="00625709">
      <w:pPr>
        <w:spacing w:after="0" w:line="240" w:lineRule="auto"/>
        <w:jc w:val="center"/>
        <w:rPr>
          <w:rFonts w:ascii="Times New Roman" w:hAnsi="Times New Roman"/>
          <w:b/>
          <w:sz w:val="32"/>
          <w:szCs w:val="32"/>
        </w:rPr>
      </w:pPr>
    </w:p>
    <w:p w:rsidR="00415004" w:rsidRDefault="00415004" w:rsidP="00625709">
      <w:pPr>
        <w:spacing w:after="0" w:line="240" w:lineRule="auto"/>
        <w:jc w:val="center"/>
        <w:rPr>
          <w:rFonts w:ascii="Times New Roman" w:hAnsi="Times New Roman"/>
          <w:b/>
          <w:sz w:val="32"/>
          <w:szCs w:val="32"/>
        </w:rPr>
      </w:pPr>
    </w:p>
    <w:p w:rsidR="00415004" w:rsidRDefault="00415004" w:rsidP="00625709">
      <w:pPr>
        <w:spacing w:after="0" w:line="240" w:lineRule="auto"/>
        <w:jc w:val="center"/>
        <w:rPr>
          <w:rFonts w:ascii="Times New Roman" w:hAnsi="Times New Roman"/>
          <w:b/>
          <w:sz w:val="32"/>
          <w:szCs w:val="32"/>
        </w:rPr>
      </w:pPr>
    </w:p>
    <w:p w:rsidR="00415004" w:rsidRDefault="00415004" w:rsidP="00625709">
      <w:pPr>
        <w:spacing w:after="0" w:line="240" w:lineRule="auto"/>
        <w:jc w:val="center"/>
        <w:rPr>
          <w:rFonts w:ascii="Times New Roman" w:hAnsi="Times New Roman"/>
          <w:b/>
          <w:sz w:val="32"/>
          <w:szCs w:val="32"/>
        </w:rPr>
      </w:pPr>
    </w:p>
    <w:p w:rsidR="00415004" w:rsidRDefault="00415004" w:rsidP="00625709">
      <w:pPr>
        <w:spacing w:after="0" w:line="240" w:lineRule="auto"/>
        <w:jc w:val="center"/>
        <w:rPr>
          <w:rFonts w:ascii="Times New Roman" w:hAnsi="Times New Roman"/>
          <w:b/>
          <w:sz w:val="32"/>
          <w:szCs w:val="32"/>
        </w:rPr>
      </w:pPr>
    </w:p>
    <w:p w:rsidR="00415004" w:rsidRDefault="00415004" w:rsidP="00625709">
      <w:pPr>
        <w:spacing w:after="0" w:line="240" w:lineRule="auto"/>
        <w:jc w:val="center"/>
        <w:rPr>
          <w:rFonts w:ascii="Times New Roman" w:hAnsi="Times New Roman"/>
          <w:b/>
          <w:sz w:val="32"/>
          <w:szCs w:val="32"/>
        </w:rPr>
      </w:pPr>
    </w:p>
    <w:p w:rsidR="00415004" w:rsidRDefault="00415004" w:rsidP="00625709">
      <w:pPr>
        <w:spacing w:after="0" w:line="240" w:lineRule="auto"/>
        <w:jc w:val="center"/>
        <w:rPr>
          <w:rFonts w:ascii="Times New Roman" w:hAnsi="Times New Roman"/>
          <w:b/>
          <w:sz w:val="32"/>
          <w:szCs w:val="32"/>
        </w:rPr>
      </w:pPr>
    </w:p>
    <w:p w:rsidR="00415004" w:rsidRDefault="00415004" w:rsidP="00625709">
      <w:pPr>
        <w:spacing w:after="0" w:line="240" w:lineRule="auto"/>
        <w:jc w:val="center"/>
        <w:rPr>
          <w:rFonts w:ascii="Times New Roman" w:hAnsi="Times New Roman"/>
          <w:b/>
          <w:sz w:val="28"/>
          <w:szCs w:val="28"/>
        </w:rPr>
      </w:pPr>
      <w:r>
        <w:rPr>
          <w:rFonts w:ascii="Times New Roman" w:hAnsi="Times New Roman"/>
          <w:b/>
          <w:sz w:val="28"/>
          <w:szCs w:val="28"/>
        </w:rPr>
        <w:t>Пгт. Троицко-Печорск</w:t>
      </w:r>
    </w:p>
    <w:p w:rsidR="00415004" w:rsidRDefault="00415004" w:rsidP="00625709">
      <w:pPr>
        <w:spacing w:after="0" w:line="240" w:lineRule="auto"/>
        <w:jc w:val="center"/>
        <w:rPr>
          <w:rFonts w:ascii="Times New Roman" w:hAnsi="Times New Roman"/>
          <w:b/>
          <w:sz w:val="28"/>
          <w:szCs w:val="28"/>
        </w:rPr>
      </w:pPr>
      <w:r>
        <w:rPr>
          <w:rFonts w:ascii="Times New Roman" w:hAnsi="Times New Roman"/>
          <w:b/>
          <w:sz w:val="28"/>
          <w:szCs w:val="28"/>
        </w:rPr>
        <w:t>2024 год</w:t>
      </w:r>
    </w:p>
    <w:p w:rsidR="00415004" w:rsidRPr="00451032" w:rsidRDefault="00415004" w:rsidP="00625709">
      <w:pPr>
        <w:spacing w:after="0" w:line="240" w:lineRule="auto"/>
        <w:jc w:val="center"/>
        <w:rPr>
          <w:rFonts w:ascii="Times New Roman" w:hAnsi="Times New Roman"/>
          <w:b/>
          <w:sz w:val="24"/>
          <w:szCs w:val="24"/>
        </w:rPr>
      </w:pPr>
      <w:r w:rsidRPr="00451032">
        <w:rPr>
          <w:rFonts w:ascii="Times New Roman" w:hAnsi="Times New Roman"/>
          <w:b/>
          <w:sz w:val="24"/>
          <w:szCs w:val="24"/>
        </w:rPr>
        <w:t xml:space="preserve">Содержание </w:t>
      </w:r>
    </w:p>
    <w:tbl>
      <w:tblPr>
        <w:tblW w:w="9727" w:type="dxa"/>
        <w:tblInd w:w="108" w:type="dxa"/>
        <w:tblLook w:val="00A0"/>
      </w:tblPr>
      <w:tblGrid>
        <w:gridCol w:w="284"/>
        <w:gridCol w:w="9045"/>
        <w:gridCol w:w="236"/>
        <w:gridCol w:w="162"/>
      </w:tblGrid>
      <w:tr w:rsidR="00415004" w:rsidRPr="00451032" w:rsidTr="002A286B">
        <w:trPr>
          <w:gridAfter w:val="1"/>
          <w:wAfter w:w="162" w:type="dxa"/>
          <w:trHeight w:val="405"/>
        </w:trPr>
        <w:tc>
          <w:tcPr>
            <w:tcW w:w="9329" w:type="dxa"/>
            <w:gridSpan w:val="2"/>
          </w:tcPr>
          <w:p w:rsidR="00415004" w:rsidRPr="002A286B" w:rsidRDefault="00415004" w:rsidP="002A286B">
            <w:pPr>
              <w:pStyle w:val="ConsPlusNormal"/>
              <w:widowControl/>
              <w:spacing w:before="120" w:line="240" w:lineRule="exact"/>
              <w:ind w:firstLine="0"/>
              <w:rPr>
                <w:rFonts w:ascii="Times New Roman" w:hAnsi="Times New Roman" w:cs="Times New Roman"/>
                <w:sz w:val="24"/>
                <w:szCs w:val="24"/>
              </w:rPr>
            </w:pPr>
            <w:r w:rsidRPr="002A286B">
              <w:rPr>
                <w:rFonts w:ascii="Times New Roman" w:hAnsi="Times New Roman" w:cs="Times New Roman"/>
                <w:sz w:val="24"/>
                <w:szCs w:val="24"/>
              </w:rPr>
              <w:t xml:space="preserve"> </w:t>
            </w:r>
          </w:p>
        </w:tc>
        <w:tc>
          <w:tcPr>
            <w:tcW w:w="236" w:type="dxa"/>
          </w:tcPr>
          <w:p w:rsidR="00415004" w:rsidRPr="002A286B" w:rsidRDefault="00415004" w:rsidP="002A286B">
            <w:pPr>
              <w:spacing w:before="120" w:after="0" w:line="240" w:lineRule="exact"/>
              <w:ind w:left="-418" w:right="-57" w:firstLine="361"/>
              <w:jc w:val="center"/>
              <w:rPr>
                <w:rFonts w:ascii="Times New Roman" w:hAnsi="Times New Roman"/>
                <w:sz w:val="24"/>
                <w:szCs w:val="24"/>
                <w:lang w:eastAsia="ru-RU"/>
              </w:rPr>
            </w:pPr>
          </w:p>
        </w:tc>
      </w:tr>
      <w:tr w:rsidR="00415004" w:rsidRPr="00451032" w:rsidTr="002A286B">
        <w:trPr>
          <w:trHeight w:val="405"/>
        </w:trPr>
        <w:tc>
          <w:tcPr>
            <w:tcW w:w="9329" w:type="dxa"/>
            <w:gridSpan w:val="2"/>
          </w:tcPr>
          <w:p w:rsidR="00415004" w:rsidRPr="002A286B" w:rsidRDefault="00415004" w:rsidP="002A286B">
            <w:pPr>
              <w:pStyle w:val="ConsPlusNormal"/>
              <w:widowControl/>
              <w:spacing w:before="120" w:line="240" w:lineRule="exact"/>
              <w:ind w:firstLine="0"/>
              <w:rPr>
                <w:rFonts w:ascii="Times New Roman" w:hAnsi="Times New Roman" w:cs="Times New Roman"/>
                <w:sz w:val="24"/>
                <w:szCs w:val="24"/>
              </w:rPr>
            </w:pPr>
            <w:r w:rsidRPr="002A286B">
              <w:rPr>
                <w:rFonts w:ascii="Times New Roman" w:hAnsi="Times New Roman" w:cs="Times New Roman"/>
                <w:sz w:val="24"/>
                <w:szCs w:val="24"/>
              </w:rPr>
              <w:t xml:space="preserve">      Организационная деятельность………………………………………..         </w:t>
            </w:r>
          </w:p>
        </w:tc>
        <w:tc>
          <w:tcPr>
            <w:tcW w:w="398" w:type="dxa"/>
            <w:gridSpan w:val="2"/>
          </w:tcPr>
          <w:p w:rsidR="00415004" w:rsidRPr="002A286B" w:rsidRDefault="00415004" w:rsidP="002A286B">
            <w:pPr>
              <w:spacing w:before="120" w:after="0" w:line="240" w:lineRule="exact"/>
              <w:ind w:left="-418" w:right="-57" w:firstLine="361"/>
              <w:jc w:val="center"/>
              <w:rPr>
                <w:rFonts w:ascii="Times New Roman" w:hAnsi="Times New Roman"/>
                <w:sz w:val="24"/>
                <w:szCs w:val="24"/>
                <w:lang w:eastAsia="ru-RU"/>
              </w:rPr>
            </w:pPr>
            <w:r w:rsidRPr="002A286B">
              <w:rPr>
                <w:rFonts w:ascii="Times New Roman" w:hAnsi="Times New Roman"/>
                <w:sz w:val="24"/>
                <w:szCs w:val="24"/>
                <w:lang w:eastAsia="ru-RU"/>
              </w:rPr>
              <w:t>3</w:t>
            </w:r>
          </w:p>
        </w:tc>
      </w:tr>
      <w:tr w:rsidR="00415004" w:rsidRPr="00451032" w:rsidTr="002A286B">
        <w:tc>
          <w:tcPr>
            <w:tcW w:w="284" w:type="dxa"/>
          </w:tcPr>
          <w:p w:rsidR="00415004" w:rsidRPr="002A286B" w:rsidRDefault="00415004" w:rsidP="002A286B">
            <w:pPr>
              <w:spacing w:after="0" w:line="240" w:lineRule="auto"/>
              <w:jc w:val="center"/>
              <w:rPr>
                <w:rFonts w:ascii="Times New Roman" w:hAnsi="Times New Roman"/>
                <w:sz w:val="24"/>
                <w:szCs w:val="24"/>
                <w:lang w:eastAsia="ru-RU"/>
              </w:rPr>
            </w:pPr>
          </w:p>
        </w:tc>
        <w:tc>
          <w:tcPr>
            <w:tcW w:w="9045" w:type="dxa"/>
          </w:tcPr>
          <w:p w:rsidR="00415004" w:rsidRPr="00451032" w:rsidRDefault="00415004" w:rsidP="002A286B">
            <w:pPr>
              <w:pStyle w:val="NoSpacing"/>
              <w:spacing w:before="120" w:line="240" w:lineRule="exact"/>
            </w:pPr>
            <w:r w:rsidRPr="00451032">
              <w:t>Плановые мероприятия……………………………….....</w:t>
            </w:r>
          </w:p>
        </w:tc>
        <w:tc>
          <w:tcPr>
            <w:tcW w:w="398" w:type="dxa"/>
            <w:gridSpan w:val="2"/>
          </w:tcPr>
          <w:p w:rsidR="00415004" w:rsidRPr="002A286B" w:rsidRDefault="00415004" w:rsidP="002A286B">
            <w:pPr>
              <w:spacing w:before="120" w:after="0" w:line="240" w:lineRule="exact"/>
              <w:ind w:left="-57" w:right="-57"/>
              <w:jc w:val="center"/>
              <w:rPr>
                <w:rFonts w:ascii="Times New Roman" w:hAnsi="Times New Roman"/>
                <w:sz w:val="24"/>
                <w:szCs w:val="24"/>
                <w:lang w:eastAsia="ru-RU"/>
              </w:rPr>
            </w:pPr>
            <w:r w:rsidRPr="002A286B">
              <w:rPr>
                <w:rFonts w:ascii="Times New Roman" w:hAnsi="Times New Roman"/>
                <w:sz w:val="24"/>
                <w:szCs w:val="24"/>
                <w:lang w:eastAsia="ru-RU"/>
              </w:rPr>
              <w:t>4</w:t>
            </w:r>
          </w:p>
        </w:tc>
      </w:tr>
      <w:tr w:rsidR="00415004" w:rsidRPr="00451032" w:rsidTr="002A286B">
        <w:tc>
          <w:tcPr>
            <w:tcW w:w="284" w:type="dxa"/>
          </w:tcPr>
          <w:p w:rsidR="00415004" w:rsidRPr="002A286B" w:rsidRDefault="00415004" w:rsidP="002A286B">
            <w:pPr>
              <w:spacing w:after="0" w:line="240" w:lineRule="auto"/>
              <w:ind w:left="-534" w:right="-250"/>
              <w:jc w:val="center"/>
              <w:rPr>
                <w:rFonts w:ascii="Times New Roman" w:hAnsi="Times New Roman"/>
                <w:sz w:val="24"/>
                <w:szCs w:val="24"/>
                <w:lang w:eastAsia="ru-RU"/>
              </w:rPr>
            </w:pPr>
            <w:r w:rsidRPr="002A286B">
              <w:rPr>
                <w:rFonts w:ascii="Times New Roman" w:hAnsi="Times New Roman"/>
                <w:sz w:val="24"/>
                <w:szCs w:val="24"/>
                <w:lang w:eastAsia="ru-RU"/>
              </w:rPr>
              <w:t xml:space="preserve">     </w:t>
            </w:r>
          </w:p>
        </w:tc>
        <w:tc>
          <w:tcPr>
            <w:tcW w:w="9045" w:type="dxa"/>
          </w:tcPr>
          <w:p w:rsidR="00415004" w:rsidRPr="00451032" w:rsidRDefault="00415004" w:rsidP="002A286B">
            <w:pPr>
              <w:pStyle w:val="NoSpacing"/>
              <w:spacing w:before="120" w:line="240" w:lineRule="exact"/>
            </w:pPr>
            <w:r w:rsidRPr="00451032">
              <w:t xml:space="preserve">Внешняя проверка годового отчета об исполнении бюджета ………..   </w:t>
            </w:r>
          </w:p>
          <w:p w:rsidR="00415004" w:rsidRPr="00451032" w:rsidRDefault="00415004" w:rsidP="002A286B">
            <w:pPr>
              <w:pStyle w:val="NoSpacing"/>
              <w:spacing w:before="120" w:line="240" w:lineRule="exact"/>
            </w:pPr>
            <w:r w:rsidRPr="00451032">
              <w:t xml:space="preserve">Экспертно-аналитическая деятельность         </w:t>
            </w:r>
          </w:p>
        </w:tc>
        <w:tc>
          <w:tcPr>
            <w:tcW w:w="398" w:type="dxa"/>
            <w:gridSpan w:val="2"/>
          </w:tcPr>
          <w:p w:rsidR="00415004" w:rsidRPr="002A286B" w:rsidRDefault="00415004" w:rsidP="002A286B">
            <w:pPr>
              <w:spacing w:before="120" w:after="0" w:line="240" w:lineRule="exact"/>
              <w:ind w:left="-57" w:right="-57"/>
              <w:jc w:val="center"/>
              <w:rPr>
                <w:rFonts w:ascii="Times New Roman" w:hAnsi="Times New Roman"/>
                <w:sz w:val="24"/>
                <w:szCs w:val="24"/>
                <w:lang w:eastAsia="ru-RU"/>
              </w:rPr>
            </w:pPr>
            <w:r w:rsidRPr="002A286B">
              <w:rPr>
                <w:rFonts w:ascii="Times New Roman" w:hAnsi="Times New Roman"/>
                <w:sz w:val="24"/>
                <w:szCs w:val="24"/>
                <w:lang w:eastAsia="ru-RU"/>
              </w:rPr>
              <w:t>5</w:t>
            </w:r>
          </w:p>
          <w:p w:rsidR="00415004" w:rsidRPr="002A286B" w:rsidRDefault="00415004" w:rsidP="002A286B">
            <w:pPr>
              <w:spacing w:before="120" w:after="0" w:line="240" w:lineRule="exact"/>
              <w:ind w:left="-57" w:right="-57"/>
              <w:jc w:val="center"/>
              <w:rPr>
                <w:rFonts w:ascii="Times New Roman" w:hAnsi="Times New Roman"/>
                <w:sz w:val="24"/>
                <w:szCs w:val="24"/>
                <w:lang w:eastAsia="ru-RU"/>
              </w:rPr>
            </w:pPr>
            <w:r w:rsidRPr="002A286B">
              <w:rPr>
                <w:rFonts w:ascii="Times New Roman" w:hAnsi="Times New Roman"/>
                <w:sz w:val="24"/>
                <w:szCs w:val="24"/>
                <w:lang w:eastAsia="ru-RU"/>
              </w:rPr>
              <w:t>5</w:t>
            </w:r>
          </w:p>
        </w:tc>
      </w:tr>
      <w:tr w:rsidR="00415004" w:rsidRPr="00451032" w:rsidTr="002A286B">
        <w:tc>
          <w:tcPr>
            <w:tcW w:w="284" w:type="dxa"/>
          </w:tcPr>
          <w:p w:rsidR="00415004" w:rsidRPr="002A286B" w:rsidRDefault="00415004" w:rsidP="002A286B">
            <w:pPr>
              <w:spacing w:after="0" w:line="240" w:lineRule="auto"/>
              <w:jc w:val="center"/>
              <w:rPr>
                <w:rFonts w:ascii="Times New Roman" w:hAnsi="Times New Roman"/>
                <w:sz w:val="24"/>
                <w:szCs w:val="24"/>
                <w:lang w:eastAsia="ru-RU"/>
              </w:rPr>
            </w:pPr>
          </w:p>
        </w:tc>
        <w:tc>
          <w:tcPr>
            <w:tcW w:w="9045" w:type="dxa"/>
          </w:tcPr>
          <w:p w:rsidR="00415004" w:rsidRPr="002A286B" w:rsidRDefault="00415004" w:rsidP="002A286B">
            <w:pPr>
              <w:spacing w:before="120" w:after="0" w:line="240" w:lineRule="exact"/>
              <w:rPr>
                <w:rFonts w:ascii="Times New Roman" w:hAnsi="Times New Roman"/>
                <w:sz w:val="24"/>
                <w:szCs w:val="24"/>
                <w:lang w:eastAsia="ru-RU"/>
              </w:rPr>
            </w:pPr>
            <w:r w:rsidRPr="002A286B">
              <w:rPr>
                <w:rFonts w:ascii="Times New Roman" w:hAnsi="Times New Roman"/>
                <w:sz w:val="24"/>
                <w:szCs w:val="24"/>
                <w:lang w:eastAsia="ru-RU"/>
              </w:rPr>
              <w:t>Контрольные мероприятия……………………………......</w:t>
            </w:r>
          </w:p>
          <w:p w:rsidR="00415004" w:rsidRPr="002A286B" w:rsidRDefault="00415004" w:rsidP="002A286B">
            <w:pPr>
              <w:spacing w:before="120" w:after="0" w:line="240" w:lineRule="exact"/>
              <w:rPr>
                <w:rFonts w:ascii="Times New Roman" w:hAnsi="Times New Roman"/>
                <w:sz w:val="24"/>
                <w:szCs w:val="24"/>
                <w:lang w:eastAsia="ru-RU"/>
              </w:rPr>
            </w:pPr>
            <w:r w:rsidRPr="002A286B">
              <w:rPr>
                <w:rFonts w:ascii="Times New Roman" w:hAnsi="Times New Roman"/>
                <w:sz w:val="24"/>
                <w:szCs w:val="24"/>
                <w:lang w:eastAsia="ru-RU"/>
              </w:rPr>
              <w:t>Результаты  контрольных и экспертно-аналитических мероприятий……………………………………………..</w:t>
            </w:r>
          </w:p>
          <w:p w:rsidR="00415004" w:rsidRPr="002A286B" w:rsidRDefault="00415004" w:rsidP="002A286B">
            <w:pPr>
              <w:spacing w:before="120" w:after="0" w:line="240" w:lineRule="exact"/>
              <w:rPr>
                <w:rFonts w:ascii="Times New Roman" w:hAnsi="Times New Roman"/>
                <w:sz w:val="24"/>
                <w:szCs w:val="24"/>
                <w:lang w:eastAsia="ru-RU"/>
              </w:rPr>
            </w:pPr>
            <w:r w:rsidRPr="002A286B">
              <w:rPr>
                <w:rFonts w:ascii="Times New Roman" w:hAnsi="Times New Roman"/>
                <w:sz w:val="24"/>
                <w:szCs w:val="24"/>
                <w:lang w:eastAsia="ru-RU"/>
              </w:rPr>
              <w:t>Основные выводы и принятые меры по результатам мероприятий,,,,,,,,,,,,.,,,,,,,,,,,,,,,,,,,</w:t>
            </w:r>
          </w:p>
        </w:tc>
        <w:tc>
          <w:tcPr>
            <w:tcW w:w="398" w:type="dxa"/>
            <w:gridSpan w:val="2"/>
          </w:tcPr>
          <w:p w:rsidR="00415004" w:rsidRPr="002A286B" w:rsidRDefault="00415004" w:rsidP="002A286B">
            <w:pPr>
              <w:spacing w:before="120" w:after="0" w:line="240" w:lineRule="exact"/>
              <w:ind w:left="-57" w:right="-57"/>
              <w:jc w:val="center"/>
              <w:rPr>
                <w:rFonts w:ascii="Times New Roman" w:hAnsi="Times New Roman"/>
                <w:sz w:val="24"/>
                <w:szCs w:val="24"/>
                <w:lang w:eastAsia="ru-RU"/>
              </w:rPr>
            </w:pPr>
            <w:r w:rsidRPr="002A286B">
              <w:rPr>
                <w:rFonts w:ascii="Times New Roman" w:hAnsi="Times New Roman"/>
                <w:sz w:val="24"/>
                <w:szCs w:val="24"/>
                <w:lang w:eastAsia="ru-RU"/>
              </w:rPr>
              <w:t>6</w:t>
            </w:r>
          </w:p>
          <w:p w:rsidR="00415004" w:rsidRPr="002A286B" w:rsidRDefault="00415004" w:rsidP="002A286B">
            <w:pPr>
              <w:spacing w:before="120" w:after="0" w:line="240" w:lineRule="exact"/>
              <w:ind w:left="-57" w:right="-57"/>
              <w:jc w:val="center"/>
              <w:rPr>
                <w:rFonts w:ascii="Times New Roman" w:hAnsi="Times New Roman"/>
                <w:sz w:val="24"/>
                <w:szCs w:val="24"/>
                <w:lang w:eastAsia="ru-RU"/>
              </w:rPr>
            </w:pPr>
            <w:r w:rsidRPr="002A286B">
              <w:rPr>
                <w:rFonts w:ascii="Times New Roman" w:hAnsi="Times New Roman"/>
                <w:sz w:val="24"/>
                <w:szCs w:val="24"/>
                <w:lang w:eastAsia="ru-RU"/>
              </w:rPr>
              <w:t>7</w:t>
            </w:r>
          </w:p>
          <w:p w:rsidR="00415004" w:rsidRPr="002A286B" w:rsidRDefault="00415004" w:rsidP="002A286B">
            <w:pPr>
              <w:spacing w:before="120" w:after="0" w:line="240" w:lineRule="exact"/>
              <w:ind w:left="-57" w:right="-57"/>
              <w:jc w:val="center"/>
              <w:rPr>
                <w:rFonts w:ascii="Times New Roman" w:hAnsi="Times New Roman"/>
                <w:sz w:val="24"/>
                <w:szCs w:val="24"/>
                <w:lang w:eastAsia="ru-RU"/>
              </w:rPr>
            </w:pPr>
          </w:p>
          <w:p w:rsidR="00415004" w:rsidRPr="002A286B" w:rsidRDefault="00415004" w:rsidP="002A286B">
            <w:pPr>
              <w:spacing w:before="120" w:after="0" w:line="240" w:lineRule="exact"/>
              <w:ind w:left="-57" w:right="-57"/>
              <w:jc w:val="center"/>
              <w:rPr>
                <w:rFonts w:ascii="Times New Roman" w:hAnsi="Times New Roman"/>
                <w:sz w:val="24"/>
                <w:szCs w:val="24"/>
                <w:lang w:eastAsia="ru-RU"/>
              </w:rPr>
            </w:pPr>
            <w:r w:rsidRPr="002A286B">
              <w:rPr>
                <w:rFonts w:ascii="Times New Roman" w:hAnsi="Times New Roman"/>
                <w:sz w:val="24"/>
                <w:szCs w:val="24"/>
                <w:lang w:eastAsia="ru-RU"/>
              </w:rPr>
              <w:t>11</w:t>
            </w:r>
          </w:p>
        </w:tc>
      </w:tr>
      <w:tr w:rsidR="00415004" w:rsidRPr="00451032" w:rsidTr="002A286B">
        <w:trPr>
          <w:trHeight w:val="523"/>
        </w:trPr>
        <w:tc>
          <w:tcPr>
            <w:tcW w:w="284" w:type="dxa"/>
          </w:tcPr>
          <w:p w:rsidR="00415004" w:rsidRPr="002A286B" w:rsidRDefault="00415004" w:rsidP="002A286B">
            <w:pPr>
              <w:spacing w:after="0" w:line="240" w:lineRule="auto"/>
              <w:jc w:val="center"/>
              <w:rPr>
                <w:rFonts w:ascii="Times New Roman" w:hAnsi="Times New Roman"/>
                <w:sz w:val="24"/>
                <w:szCs w:val="24"/>
                <w:lang w:eastAsia="ru-RU"/>
              </w:rPr>
            </w:pPr>
          </w:p>
        </w:tc>
        <w:tc>
          <w:tcPr>
            <w:tcW w:w="9045" w:type="dxa"/>
          </w:tcPr>
          <w:p w:rsidR="00415004" w:rsidRPr="002A286B" w:rsidRDefault="00415004" w:rsidP="002A286B">
            <w:pPr>
              <w:spacing w:before="120" w:after="0" w:line="240" w:lineRule="exact"/>
              <w:rPr>
                <w:rFonts w:ascii="Times New Roman" w:hAnsi="Times New Roman"/>
                <w:sz w:val="24"/>
                <w:szCs w:val="24"/>
                <w:lang w:eastAsia="ru-RU"/>
              </w:rPr>
            </w:pPr>
            <w:r w:rsidRPr="002A286B">
              <w:rPr>
                <w:rFonts w:ascii="Times New Roman" w:hAnsi="Times New Roman"/>
                <w:sz w:val="24"/>
                <w:szCs w:val="24"/>
                <w:lang w:eastAsia="ru-RU"/>
              </w:rPr>
              <w:t xml:space="preserve">Административная практика, судебная практика………………………………………..           </w:t>
            </w:r>
          </w:p>
        </w:tc>
        <w:tc>
          <w:tcPr>
            <w:tcW w:w="398" w:type="dxa"/>
            <w:gridSpan w:val="2"/>
          </w:tcPr>
          <w:p w:rsidR="00415004" w:rsidRPr="002A286B" w:rsidRDefault="00415004" w:rsidP="002A286B">
            <w:pPr>
              <w:spacing w:before="120" w:after="0" w:line="240" w:lineRule="exact"/>
              <w:ind w:left="-57" w:right="-57"/>
              <w:jc w:val="center"/>
              <w:rPr>
                <w:rFonts w:ascii="Times New Roman" w:hAnsi="Times New Roman"/>
                <w:sz w:val="24"/>
                <w:szCs w:val="24"/>
                <w:lang w:eastAsia="ru-RU"/>
              </w:rPr>
            </w:pPr>
            <w:r w:rsidRPr="002A286B">
              <w:rPr>
                <w:rFonts w:ascii="Times New Roman" w:hAnsi="Times New Roman"/>
                <w:sz w:val="24"/>
                <w:szCs w:val="24"/>
                <w:lang w:eastAsia="ru-RU"/>
              </w:rPr>
              <w:t>14</w:t>
            </w:r>
          </w:p>
          <w:p w:rsidR="00415004" w:rsidRPr="002A286B" w:rsidRDefault="00415004" w:rsidP="002A286B">
            <w:pPr>
              <w:spacing w:before="120" w:after="0" w:line="240" w:lineRule="exact"/>
              <w:ind w:left="-57" w:right="-57"/>
              <w:jc w:val="center"/>
              <w:rPr>
                <w:rFonts w:ascii="Times New Roman" w:hAnsi="Times New Roman"/>
                <w:sz w:val="24"/>
                <w:szCs w:val="24"/>
                <w:lang w:eastAsia="ru-RU"/>
              </w:rPr>
            </w:pPr>
          </w:p>
        </w:tc>
      </w:tr>
      <w:tr w:rsidR="00415004" w:rsidRPr="00451032" w:rsidTr="002A286B">
        <w:trPr>
          <w:trHeight w:val="523"/>
        </w:trPr>
        <w:tc>
          <w:tcPr>
            <w:tcW w:w="284" w:type="dxa"/>
          </w:tcPr>
          <w:p w:rsidR="00415004" w:rsidRPr="002A286B" w:rsidRDefault="00415004" w:rsidP="002A286B">
            <w:pPr>
              <w:spacing w:after="0" w:line="240" w:lineRule="auto"/>
              <w:jc w:val="center"/>
              <w:rPr>
                <w:rFonts w:ascii="Times New Roman" w:hAnsi="Times New Roman"/>
                <w:sz w:val="24"/>
                <w:szCs w:val="24"/>
                <w:lang w:eastAsia="ru-RU"/>
              </w:rPr>
            </w:pPr>
            <w:r w:rsidRPr="002A286B">
              <w:rPr>
                <w:rFonts w:ascii="Times New Roman" w:hAnsi="Times New Roman"/>
                <w:sz w:val="24"/>
                <w:szCs w:val="24"/>
                <w:lang w:eastAsia="ru-RU"/>
              </w:rPr>
              <w:t xml:space="preserve">   </w:t>
            </w:r>
          </w:p>
        </w:tc>
        <w:tc>
          <w:tcPr>
            <w:tcW w:w="9045" w:type="dxa"/>
          </w:tcPr>
          <w:p w:rsidR="00415004" w:rsidRPr="002A286B" w:rsidRDefault="00415004" w:rsidP="002A286B">
            <w:pPr>
              <w:spacing w:before="120" w:after="0" w:line="240" w:lineRule="exact"/>
              <w:rPr>
                <w:rFonts w:ascii="Times New Roman" w:hAnsi="Times New Roman"/>
                <w:sz w:val="24"/>
                <w:szCs w:val="24"/>
                <w:lang w:eastAsia="ru-RU"/>
              </w:rPr>
            </w:pPr>
            <w:r w:rsidRPr="002A286B">
              <w:rPr>
                <w:rFonts w:ascii="Times New Roman" w:hAnsi="Times New Roman"/>
                <w:sz w:val="24"/>
                <w:szCs w:val="24"/>
                <w:lang w:eastAsia="ru-RU"/>
              </w:rPr>
              <w:t xml:space="preserve">Работа с обращениями граждан……………………………………….               </w:t>
            </w:r>
          </w:p>
        </w:tc>
        <w:tc>
          <w:tcPr>
            <w:tcW w:w="398" w:type="dxa"/>
            <w:gridSpan w:val="2"/>
          </w:tcPr>
          <w:p w:rsidR="00415004" w:rsidRPr="002A286B" w:rsidRDefault="00415004" w:rsidP="002A286B">
            <w:pPr>
              <w:spacing w:before="120" w:after="0" w:line="240" w:lineRule="exact"/>
              <w:ind w:left="-57" w:right="-57"/>
              <w:jc w:val="center"/>
              <w:rPr>
                <w:rFonts w:ascii="Times New Roman" w:hAnsi="Times New Roman"/>
                <w:sz w:val="24"/>
                <w:szCs w:val="24"/>
                <w:lang w:eastAsia="ru-RU"/>
              </w:rPr>
            </w:pPr>
            <w:r w:rsidRPr="002A286B">
              <w:rPr>
                <w:rFonts w:ascii="Times New Roman" w:hAnsi="Times New Roman"/>
                <w:sz w:val="24"/>
                <w:szCs w:val="24"/>
                <w:lang w:eastAsia="ru-RU"/>
              </w:rPr>
              <w:t>15</w:t>
            </w:r>
          </w:p>
        </w:tc>
      </w:tr>
      <w:tr w:rsidR="00415004" w:rsidRPr="00451032" w:rsidTr="002A286B">
        <w:tc>
          <w:tcPr>
            <w:tcW w:w="284" w:type="dxa"/>
          </w:tcPr>
          <w:p w:rsidR="00415004" w:rsidRPr="002A286B" w:rsidRDefault="00415004" w:rsidP="002A286B">
            <w:pPr>
              <w:spacing w:after="0" w:line="240" w:lineRule="auto"/>
              <w:jc w:val="center"/>
              <w:rPr>
                <w:rFonts w:ascii="Times New Roman" w:hAnsi="Times New Roman"/>
                <w:sz w:val="24"/>
                <w:szCs w:val="24"/>
                <w:lang w:eastAsia="ru-RU"/>
              </w:rPr>
            </w:pPr>
          </w:p>
        </w:tc>
        <w:tc>
          <w:tcPr>
            <w:tcW w:w="9045" w:type="dxa"/>
          </w:tcPr>
          <w:p w:rsidR="00415004" w:rsidRPr="002A286B" w:rsidRDefault="00415004" w:rsidP="002A286B">
            <w:pPr>
              <w:spacing w:before="120" w:after="0" w:line="240" w:lineRule="exact"/>
              <w:rPr>
                <w:rFonts w:ascii="Times New Roman" w:hAnsi="Times New Roman"/>
                <w:sz w:val="24"/>
                <w:szCs w:val="24"/>
                <w:lang w:eastAsia="ru-RU"/>
              </w:rPr>
            </w:pPr>
            <w:r w:rsidRPr="002A286B">
              <w:rPr>
                <w:rFonts w:ascii="Times New Roman" w:hAnsi="Times New Roman"/>
                <w:sz w:val="24"/>
                <w:szCs w:val="24"/>
                <w:lang w:eastAsia="ru-RU"/>
              </w:rPr>
              <w:t>Информационная деятельность………………………………………..</w:t>
            </w:r>
          </w:p>
        </w:tc>
        <w:tc>
          <w:tcPr>
            <w:tcW w:w="398" w:type="dxa"/>
            <w:gridSpan w:val="2"/>
          </w:tcPr>
          <w:p w:rsidR="00415004" w:rsidRPr="002A286B" w:rsidRDefault="00415004" w:rsidP="002A286B">
            <w:pPr>
              <w:spacing w:before="120" w:after="0" w:line="240" w:lineRule="exact"/>
              <w:ind w:left="-57" w:right="-57"/>
              <w:jc w:val="center"/>
              <w:rPr>
                <w:rFonts w:ascii="Times New Roman" w:hAnsi="Times New Roman"/>
                <w:sz w:val="24"/>
                <w:szCs w:val="24"/>
                <w:lang w:eastAsia="ru-RU"/>
              </w:rPr>
            </w:pPr>
            <w:r w:rsidRPr="002A286B">
              <w:rPr>
                <w:rFonts w:ascii="Times New Roman" w:hAnsi="Times New Roman"/>
                <w:sz w:val="24"/>
                <w:szCs w:val="24"/>
                <w:lang w:eastAsia="ru-RU"/>
              </w:rPr>
              <w:t>15</w:t>
            </w:r>
          </w:p>
        </w:tc>
      </w:tr>
      <w:tr w:rsidR="00415004" w:rsidRPr="00451032" w:rsidTr="002A286B">
        <w:trPr>
          <w:trHeight w:val="701"/>
        </w:trPr>
        <w:tc>
          <w:tcPr>
            <w:tcW w:w="284" w:type="dxa"/>
          </w:tcPr>
          <w:p w:rsidR="00415004" w:rsidRPr="002A286B" w:rsidRDefault="00415004" w:rsidP="002A286B">
            <w:pPr>
              <w:spacing w:after="0" w:line="240" w:lineRule="auto"/>
              <w:jc w:val="center"/>
              <w:rPr>
                <w:rFonts w:ascii="Times New Roman" w:hAnsi="Times New Roman"/>
                <w:sz w:val="24"/>
                <w:szCs w:val="24"/>
                <w:lang w:eastAsia="ru-RU"/>
              </w:rPr>
            </w:pPr>
          </w:p>
        </w:tc>
        <w:tc>
          <w:tcPr>
            <w:tcW w:w="9045" w:type="dxa"/>
          </w:tcPr>
          <w:p w:rsidR="00415004" w:rsidRPr="002A286B" w:rsidRDefault="00415004" w:rsidP="002A286B">
            <w:pPr>
              <w:spacing w:before="120" w:after="0" w:line="240" w:lineRule="exact"/>
              <w:jc w:val="both"/>
              <w:rPr>
                <w:rFonts w:ascii="Times New Roman" w:hAnsi="Times New Roman"/>
                <w:sz w:val="24"/>
                <w:szCs w:val="24"/>
                <w:lang w:eastAsia="ru-RU"/>
              </w:rPr>
            </w:pPr>
            <w:r w:rsidRPr="002A286B">
              <w:rPr>
                <w:rFonts w:ascii="Times New Roman" w:hAnsi="Times New Roman"/>
                <w:sz w:val="24"/>
                <w:szCs w:val="24"/>
                <w:lang w:eastAsia="ru-RU"/>
              </w:rPr>
              <w:t xml:space="preserve">Борьба с коррупцией…………………………………………                                                                 </w:t>
            </w:r>
          </w:p>
        </w:tc>
        <w:tc>
          <w:tcPr>
            <w:tcW w:w="398" w:type="dxa"/>
            <w:gridSpan w:val="2"/>
          </w:tcPr>
          <w:p w:rsidR="00415004" w:rsidRPr="002A286B" w:rsidRDefault="00415004" w:rsidP="002A286B">
            <w:pPr>
              <w:spacing w:before="120" w:after="0" w:line="240" w:lineRule="exact"/>
              <w:ind w:left="-57" w:right="-57"/>
              <w:jc w:val="center"/>
              <w:rPr>
                <w:rFonts w:ascii="Times New Roman" w:hAnsi="Times New Roman"/>
                <w:sz w:val="24"/>
                <w:szCs w:val="24"/>
                <w:lang w:eastAsia="ru-RU"/>
              </w:rPr>
            </w:pPr>
            <w:r w:rsidRPr="002A286B">
              <w:rPr>
                <w:rFonts w:ascii="Times New Roman" w:hAnsi="Times New Roman"/>
                <w:sz w:val="24"/>
                <w:szCs w:val="24"/>
                <w:lang w:eastAsia="ru-RU"/>
              </w:rPr>
              <w:t>15</w:t>
            </w:r>
          </w:p>
          <w:p w:rsidR="00415004" w:rsidRPr="002A286B" w:rsidRDefault="00415004" w:rsidP="002A286B">
            <w:pPr>
              <w:spacing w:before="120" w:after="0" w:line="240" w:lineRule="exact"/>
              <w:ind w:left="-57" w:right="-57"/>
              <w:jc w:val="center"/>
              <w:rPr>
                <w:rFonts w:ascii="Times New Roman" w:hAnsi="Times New Roman"/>
                <w:sz w:val="24"/>
                <w:szCs w:val="24"/>
                <w:lang w:eastAsia="ru-RU"/>
              </w:rPr>
            </w:pPr>
          </w:p>
        </w:tc>
      </w:tr>
      <w:tr w:rsidR="00415004" w:rsidRPr="00451032" w:rsidTr="002A286B">
        <w:trPr>
          <w:trHeight w:val="701"/>
        </w:trPr>
        <w:tc>
          <w:tcPr>
            <w:tcW w:w="284" w:type="dxa"/>
          </w:tcPr>
          <w:p w:rsidR="00415004" w:rsidRPr="002A286B" w:rsidRDefault="00415004" w:rsidP="002A286B">
            <w:pPr>
              <w:spacing w:after="0" w:line="240" w:lineRule="auto"/>
              <w:jc w:val="center"/>
              <w:rPr>
                <w:rFonts w:ascii="Times New Roman" w:hAnsi="Times New Roman"/>
                <w:sz w:val="24"/>
                <w:szCs w:val="24"/>
                <w:lang w:eastAsia="ru-RU"/>
              </w:rPr>
            </w:pPr>
          </w:p>
        </w:tc>
        <w:tc>
          <w:tcPr>
            <w:tcW w:w="9045" w:type="dxa"/>
          </w:tcPr>
          <w:p w:rsidR="00415004" w:rsidRPr="002A286B" w:rsidRDefault="00415004" w:rsidP="002A286B">
            <w:pPr>
              <w:spacing w:before="120" w:after="0" w:line="240" w:lineRule="exact"/>
              <w:jc w:val="both"/>
              <w:rPr>
                <w:rFonts w:ascii="Times New Roman" w:hAnsi="Times New Roman"/>
                <w:sz w:val="24"/>
                <w:szCs w:val="24"/>
                <w:lang w:eastAsia="ru-RU"/>
              </w:rPr>
            </w:pPr>
            <w:r w:rsidRPr="002A286B">
              <w:rPr>
                <w:rFonts w:ascii="Times New Roman" w:hAnsi="Times New Roman"/>
                <w:sz w:val="24"/>
                <w:szCs w:val="24"/>
                <w:lang w:eastAsia="ru-RU"/>
              </w:rPr>
              <w:t>Взаимодействие с органами государственной власти, органами местного самоуправления, правоохранительными и другими контролирующими органами, Контрольно-счетной палатой Республики Коми и иными органами профессионального сообщества………………………………..</w:t>
            </w:r>
          </w:p>
        </w:tc>
        <w:tc>
          <w:tcPr>
            <w:tcW w:w="398" w:type="dxa"/>
            <w:gridSpan w:val="2"/>
          </w:tcPr>
          <w:p w:rsidR="00415004" w:rsidRPr="002A286B" w:rsidRDefault="00415004" w:rsidP="002A286B">
            <w:pPr>
              <w:spacing w:before="120" w:after="0" w:line="240" w:lineRule="exact"/>
              <w:ind w:left="-57" w:right="-57"/>
              <w:jc w:val="center"/>
              <w:rPr>
                <w:rFonts w:ascii="Times New Roman" w:hAnsi="Times New Roman"/>
                <w:sz w:val="24"/>
                <w:szCs w:val="24"/>
                <w:lang w:eastAsia="ru-RU"/>
              </w:rPr>
            </w:pPr>
            <w:r w:rsidRPr="002A286B">
              <w:rPr>
                <w:rFonts w:ascii="Times New Roman" w:hAnsi="Times New Roman"/>
                <w:sz w:val="24"/>
                <w:szCs w:val="24"/>
                <w:lang w:eastAsia="ru-RU"/>
              </w:rPr>
              <w:t>16</w:t>
            </w:r>
          </w:p>
        </w:tc>
      </w:tr>
    </w:tbl>
    <w:p w:rsidR="00415004" w:rsidRPr="00DC466A" w:rsidRDefault="00415004" w:rsidP="00625709">
      <w:pPr>
        <w:spacing w:after="0" w:line="240" w:lineRule="auto"/>
        <w:rPr>
          <w:rFonts w:ascii="Times New Roman" w:hAnsi="Times New Roman"/>
          <w:sz w:val="28"/>
          <w:szCs w:val="28"/>
        </w:rPr>
      </w:pPr>
    </w:p>
    <w:p w:rsidR="00415004" w:rsidRPr="00DC466A" w:rsidRDefault="00415004" w:rsidP="00625709">
      <w:pPr>
        <w:spacing w:after="0" w:line="240" w:lineRule="auto"/>
        <w:rPr>
          <w:rFonts w:ascii="Times New Roman" w:hAnsi="Times New Roman"/>
          <w:sz w:val="28"/>
          <w:szCs w:val="28"/>
        </w:rPr>
      </w:pPr>
    </w:p>
    <w:p w:rsidR="00415004" w:rsidRPr="00DC466A" w:rsidRDefault="00415004" w:rsidP="00625709">
      <w:pPr>
        <w:spacing w:after="0" w:line="240" w:lineRule="auto"/>
        <w:rPr>
          <w:rFonts w:ascii="Times New Roman" w:hAnsi="Times New Roman"/>
          <w:sz w:val="28"/>
          <w:szCs w:val="28"/>
        </w:rPr>
      </w:pPr>
    </w:p>
    <w:p w:rsidR="00415004" w:rsidRPr="00DC466A" w:rsidRDefault="00415004" w:rsidP="00625709">
      <w:pPr>
        <w:spacing w:after="0" w:line="240" w:lineRule="auto"/>
        <w:rPr>
          <w:rFonts w:ascii="Times New Roman" w:hAnsi="Times New Roman"/>
          <w:sz w:val="28"/>
          <w:szCs w:val="28"/>
        </w:rPr>
      </w:pPr>
    </w:p>
    <w:p w:rsidR="00415004" w:rsidRPr="00DC466A" w:rsidRDefault="00415004" w:rsidP="00625709">
      <w:pPr>
        <w:spacing w:after="0" w:line="240" w:lineRule="auto"/>
        <w:rPr>
          <w:rFonts w:ascii="Times New Roman" w:hAnsi="Times New Roman"/>
          <w:sz w:val="28"/>
          <w:szCs w:val="28"/>
        </w:rPr>
      </w:pPr>
    </w:p>
    <w:p w:rsidR="00415004" w:rsidRPr="00DC466A" w:rsidRDefault="00415004" w:rsidP="00625709">
      <w:pPr>
        <w:spacing w:after="0" w:line="240" w:lineRule="auto"/>
        <w:rPr>
          <w:rFonts w:ascii="Times New Roman" w:hAnsi="Times New Roman"/>
          <w:sz w:val="28"/>
          <w:szCs w:val="28"/>
        </w:rPr>
      </w:pPr>
    </w:p>
    <w:p w:rsidR="00415004" w:rsidRPr="00DC466A" w:rsidRDefault="00415004" w:rsidP="00625709">
      <w:pPr>
        <w:spacing w:after="0" w:line="240" w:lineRule="auto"/>
        <w:rPr>
          <w:rFonts w:ascii="Times New Roman" w:hAnsi="Times New Roman"/>
          <w:sz w:val="28"/>
          <w:szCs w:val="28"/>
        </w:rPr>
      </w:pPr>
    </w:p>
    <w:p w:rsidR="00415004" w:rsidRDefault="00415004" w:rsidP="00625709">
      <w:pPr>
        <w:spacing w:after="0" w:line="240" w:lineRule="auto"/>
        <w:rPr>
          <w:rFonts w:ascii="Times New Roman" w:hAnsi="Times New Roman"/>
          <w:sz w:val="26"/>
          <w:szCs w:val="26"/>
        </w:rPr>
      </w:pPr>
    </w:p>
    <w:p w:rsidR="00415004" w:rsidRDefault="00415004" w:rsidP="00625709">
      <w:pPr>
        <w:spacing w:after="0" w:line="240" w:lineRule="auto"/>
        <w:rPr>
          <w:rFonts w:ascii="Times New Roman" w:hAnsi="Times New Roman"/>
          <w:sz w:val="26"/>
          <w:szCs w:val="26"/>
        </w:rPr>
      </w:pPr>
    </w:p>
    <w:p w:rsidR="00415004" w:rsidRDefault="00415004" w:rsidP="00625709">
      <w:pPr>
        <w:spacing w:after="0" w:line="240" w:lineRule="auto"/>
        <w:rPr>
          <w:rFonts w:ascii="Times New Roman" w:hAnsi="Times New Roman"/>
          <w:sz w:val="26"/>
          <w:szCs w:val="26"/>
        </w:rPr>
      </w:pPr>
    </w:p>
    <w:p w:rsidR="00415004" w:rsidRDefault="00415004" w:rsidP="00625709">
      <w:pPr>
        <w:spacing w:after="0" w:line="240" w:lineRule="auto"/>
        <w:rPr>
          <w:rFonts w:ascii="Times New Roman" w:hAnsi="Times New Roman"/>
          <w:sz w:val="26"/>
          <w:szCs w:val="26"/>
        </w:rPr>
      </w:pPr>
    </w:p>
    <w:p w:rsidR="00415004" w:rsidRDefault="00415004" w:rsidP="00625709">
      <w:pPr>
        <w:spacing w:after="0" w:line="240" w:lineRule="auto"/>
        <w:rPr>
          <w:rFonts w:ascii="Times New Roman" w:hAnsi="Times New Roman"/>
          <w:sz w:val="26"/>
          <w:szCs w:val="26"/>
        </w:rPr>
      </w:pPr>
    </w:p>
    <w:p w:rsidR="00415004" w:rsidRDefault="00415004" w:rsidP="00625709">
      <w:pPr>
        <w:spacing w:after="0" w:line="240" w:lineRule="auto"/>
        <w:rPr>
          <w:rFonts w:ascii="Times New Roman" w:hAnsi="Times New Roman"/>
          <w:sz w:val="26"/>
          <w:szCs w:val="26"/>
        </w:rPr>
      </w:pPr>
    </w:p>
    <w:p w:rsidR="00415004" w:rsidRDefault="00415004" w:rsidP="00625709">
      <w:pPr>
        <w:spacing w:after="0" w:line="240" w:lineRule="auto"/>
        <w:rPr>
          <w:rFonts w:ascii="Times New Roman" w:hAnsi="Times New Roman"/>
          <w:sz w:val="26"/>
          <w:szCs w:val="26"/>
        </w:rPr>
      </w:pPr>
    </w:p>
    <w:p w:rsidR="00415004" w:rsidRDefault="00415004" w:rsidP="00625709">
      <w:pPr>
        <w:spacing w:after="0" w:line="240" w:lineRule="auto"/>
        <w:rPr>
          <w:rFonts w:ascii="Times New Roman" w:hAnsi="Times New Roman"/>
          <w:sz w:val="26"/>
          <w:szCs w:val="26"/>
        </w:rPr>
      </w:pPr>
    </w:p>
    <w:p w:rsidR="00415004" w:rsidRDefault="00415004" w:rsidP="00625709">
      <w:pPr>
        <w:spacing w:after="0" w:line="240" w:lineRule="auto"/>
        <w:rPr>
          <w:rFonts w:ascii="Times New Roman" w:hAnsi="Times New Roman"/>
          <w:sz w:val="26"/>
          <w:szCs w:val="26"/>
        </w:rPr>
      </w:pPr>
    </w:p>
    <w:p w:rsidR="00415004" w:rsidRDefault="00415004" w:rsidP="00625709">
      <w:pPr>
        <w:spacing w:after="0" w:line="240" w:lineRule="auto"/>
        <w:rPr>
          <w:rFonts w:ascii="Times New Roman" w:hAnsi="Times New Roman"/>
          <w:sz w:val="26"/>
          <w:szCs w:val="26"/>
        </w:rPr>
      </w:pPr>
    </w:p>
    <w:p w:rsidR="00415004" w:rsidRDefault="00415004" w:rsidP="00625709">
      <w:pPr>
        <w:spacing w:after="0" w:line="240" w:lineRule="auto"/>
        <w:rPr>
          <w:rFonts w:ascii="Times New Roman" w:hAnsi="Times New Roman"/>
          <w:sz w:val="26"/>
          <w:szCs w:val="26"/>
        </w:rPr>
      </w:pPr>
    </w:p>
    <w:p w:rsidR="00415004" w:rsidRDefault="00415004" w:rsidP="00625709">
      <w:pPr>
        <w:spacing w:after="0" w:line="240" w:lineRule="auto"/>
        <w:rPr>
          <w:rFonts w:ascii="Times New Roman" w:hAnsi="Times New Roman"/>
          <w:sz w:val="26"/>
          <w:szCs w:val="26"/>
        </w:rPr>
      </w:pPr>
    </w:p>
    <w:p w:rsidR="00415004" w:rsidRDefault="00415004" w:rsidP="00625709">
      <w:pPr>
        <w:spacing w:after="0" w:line="240" w:lineRule="auto"/>
        <w:rPr>
          <w:rFonts w:ascii="Times New Roman" w:hAnsi="Times New Roman"/>
          <w:sz w:val="26"/>
          <w:szCs w:val="26"/>
        </w:rPr>
      </w:pPr>
    </w:p>
    <w:p w:rsidR="00415004" w:rsidRDefault="00415004" w:rsidP="00625709">
      <w:pPr>
        <w:spacing w:after="0" w:line="240" w:lineRule="auto"/>
        <w:rPr>
          <w:rFonts w:ascii="Times New Roman" w:hAnsi="Times New Roman"/>
          <w:sz w:val="26"/>
          <w:szCs w:val="26"/>
        </w:rPr>
      </w:pPr>
    </w:p>
    <w:p w:rsidR="00415004" w:rsidRDefault="00415004" w:rsidP="00625709">
      <w:pPr>
        <w:spacing w:after="0" w:line="240" w:lineRule="auto"/>
        <w:rPr>
          <w:rFonts w:ascii="Times New Roman" w:hAnsi="Times New Roman"/>
          <w:sz w:val="26"/>
          <w:szCs w:val="26"/>
        </w:rPr>
      </w:pPr>
    </w:p>
    <w:p w:rsidR="00415004" w:rsidRDefault="00415004" w:rsidP="00625709">
      <w:pPr>
        <w:spacing w:after="0" w:line="240" w:lineRule="auto"/>
        <w:rPr>
          <w:rFonts w:ascii="Times New Roman" w:hAnsi="Times New Roman"/>
          <w:sz w:val="26"/>
          <w:szCs w:val="26"/>
        </w:rPr>
      </w:pPr>
    </w:p>
    <w:p w:rsidR="00415004" w:rsidRDefault="00415004" w:rsidP="00625709">
      <w:pPr>
        <w:spacing w:after="0" w:line="240" w:lineRule="auto"/>
        <w:rPr>
          <w:rFonts w:ascii="Times New Roman" w:hAnsi="Times New Roman"/>
          <w:sz w:val="26"/>
          <w:szCs w:val="26"/>
        </w:rPr>
      </w:pPr>
    </w:p>
    <w:p w:rsidR="00415004" w:rsidRPr="00451032" w:rsidRDefault="00415004" w:rsidP="00DC466A">
      <w:pPr>
        <w:autoSpaceDE w:val="0"/>
        <w:autoSpaceDN w:val="0"/>
        <w:adjustRightInd w:val="0"/>
        <w:spacing w:after="0" w:line="240" w:lineRule="auto"/>
        <w:ind w:firstLine="708"/>
        <w:jc w:val="both"/>
        <w:rPr>
          <w:rFonts w:ascii="Times New Roman" w:hAnsi="Times New Roman"/>
          <w:sz w:val="24"/>
          <w:szCs w:val="24"/>
        </w:rPr>
      </w:pPr>
      <w:r w:rsidRPr="00451032">
        <w:rPr>
          <w:rFonts w:ascii="Times New Roman" w:hAnsi="Times New Roman"/>
          <w:sz w:val="24"/>
          <w:szCs w:val="24"/>
        </w:rPr>
        <w:t>Контрольно-счетный орган муниципального района «Троицко-Печорский» - Контрольно-счетная палата муниципального района «Троицко-Печорский» (далее – Контрольно-счетная палата) является постоянно действующим органом внешнего муниципального финансового контроля.  Образована Контрольно-счетная палата решением Совета муниципального района «Троицко-Печорский» от 23.10.2012 № 11/113 и осуществляет деятельность с 25.02.2013 на основе Конституции Российской Федерации, Бюджетного Кодекса Российской Федерации,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Устава муниципального района «Троицко-Печорский», Положения о Контрольно-счетном органе муниципального района «Троицко-Печорский» и в соответствии с планом работы Контрольно-счетной палаты на 202</w:t>
      </w:r>
      <w:r>
        <w:rPr>
          <w:rFonts w:ascii="Times New Roman" w:hAnsi="Times New Roman"/>
          <w:sz w:val="24"/>
          <w:szCs w:val="24"/>
        </w:rPr>
        <w:t>3</w:t>
      </w:r>
      <w:r w:rsidRPr="00451032">
        <w:rPr>
          <w:rFonts w:ascii="Times New Roman" w:hAnsi="Times New Roman"/>
          <w:sz w:val="24"/>
          <w:szCs w:val="24"/>
        </w:rPr>
        <w:t xml:space="preserve"> год. </w:t>
      </w:r>
    </w:p>
    <w:p w:rsidR="00415004" w:rsidRPr="00451032" w:rsidRDefault="00415004" w:rsidP="00132C79">
      <w:pPr>
        <w:pStyle w:val="ConsPlusNormal"/>
        <w:widowControl/>
        <w:ind w:firstLine="0"/>
        <w:jc w:val="both"/>
        <w:rPr>
          <w:rFonts w:ascii="Times New Roman" w:hAnsi="Times New Roman" w:cs="Times New Roman"/>
          <w:b/>
          <w:sz w:val="24"/>
          <w:szCs w:val="24"/>
        </w:rPr>
      </w:pPr>
      <w:r w:rsidRPr="00451032">
        <w:rPr>
          <w:rFonts w:ascii="Times New Roman" w:hAnsi="Times New Roman" w:cs="Times New Roman"/>
          <w:sz w:val="24"/>
          <w:szCs w:val="24"/>
        </w:rPr>
        <w:tab/>
      </w:r>
    </w:p>
    <w:p w:rsidR="00415004" w:rsidRPr="00451032" w:rsidRDefault="00415004" w:rsidP="00625709">
      <w:pPr>
        <w:pStyle w:val="ConsPlusNormal"/>
        <w:widowControl/>
        <w:ind w:firstLine="708"/>
        <w:jc w:val="center"/>
        <w:rPr>
          <w:rFonts w:ascii="Times New Roman" w:hAnsi="Times New Roman" w:cs="Times New Roman"/>
          <w:b/>
          <w:i/>
          <w:sz w:val="24"/>
          <w:szCs w:val="24"/>
        </w:rPr>
      </w:pPr>
      <w:r w:rsidRPr="00451032">
        <w:rPr>
          <w:rFonts w:ascii="Times New Roman" w:hAnsi="Times New Roman" w:cs="Times New Roman"/>
          <w:b/>
          <w:i/>
          <w:sz w:val="24"/>
          <w:szCs w:val="24"/>
        </w:rPr>
        <w:t>Основные результаты деятельности</w:t>
      </w:r>
    </w:p>
    <w:p w:rsidR="00415004" w:rsidRPr="00451032" w:rsidRDefault="00415004" w:rsidP="00625709">
      <w:pPr>
        <w:pStyle w:val="ConsPlusNormal"/>
        <w:widowControl/>
        <w:ind w:firstLine="708"/>
        <w:jc w:val="center"/>
        <w:rPr>
          <w:rFonts w:ascii="Times New Roman" w:hAnsi="Times New Roman" w:cs="Times New Roman"/>
          <w:b/>
          <w:sz w:val="24"/>
          <w:szCs w:val="24"/>
          <w:u w:val="single"/>
        </w:rPr>
      </w:pPr>
    </w:p>
    <w:p w:rsidR="00415004" w:rsidRPr="00451032" w:rsidRDefault="00415004" w:rsidP="00625709">
      <w:pPr>
        <w:pStyle w:val="ConsPlusNormal"/>
        <w:widowControl/>
        <w:ind w:firstLine="708"/>
        <w:jc w:val="center"/>
        <w:rPr>
          <w:rFonts w:ascii="Times New Roman" w:hAnsi="Times New Roman" w:cs="Times New Roman"/>
          <w:b/>
          <w:sz w:val="24"/>
          <w:szCs w:val="24"/>
          <w:u w:val="single"/>
        </w:rPr>
      </w:pPr>
      <w:r w:rsidRPr="00451032">
        <w:rPr>
          <w:rFonts w:ascii="Times New Roman" w:hAnsi="Times New Roman" w:cs="Times New Roman"/>
          <w:b/>
          <w:sz w:val="24"/>
          <w:szCs w:val="24"/>
          <w:u w:val="single"/>
        </w:rPr>
        <w:t>Организационная деятельность</w:t>
      </w:r>
    </w:p>
    <w:p w:rsidR="00415004" w:rsidRPr="00451032" w:rsidRDefault="00415004" w:rsidP="00625709">
      <w:pPr>
        <w:pStyle w:val="ConsPlusNormal"/>
        <w:widowControl/>
        <w:ind w:firstLine="708"/>
        <w:jc w:val="center"/>
        <w:rPr>
          <w:rFonts w:ascii="Times New Roman" w:hAnsi="Times New Roman" w:cs="Times New Roman"/>
          <w:b/>
          <w:sz w:val="24"/>
          <w:szCs w:val="24"/>
          <w:u w:val="single"/>
        </w:rPr>
      </w:pPr>
    </w:p>
    <w:p w:rsidR="00415004" w:rsidRPr="00451032" w:rsidRDefault="00415004" w:rsidP="00287592">
      <w:pPr>
        <w:pStyle w:val="ConsPlusNormal"/>
        <w:widowControl/>
        <w:ind w:firstLine="708"/>
        <w:jc w:val="both"/>
        <w:rPr>
          <w:rFonts w:ascii="Times New Roman" w:hAnsi="Times New Roman" w:cs="Times New Roman"/>
          <w:sz w:val="24"/>
          <w:szCs w:val="24"/>
        </w:rPr>
      </w:pPr>
      <w:r w:rsidRPr="00451032">
        <w:rPr>
          <w:rFonts w:ascii="Times New Roman" w:hAnsi="Times New Roman" w:cs="Times New Roman"/>
          <w:sz w:val="24"/>
          <w:szCs w:val="24"/>
        </w:rPr>
        <w:t xml:space="preserve">Контрольно-счетная палата  в целях объективной и эффективной работы осуществляет деятельность в соответствии  с разработанными и утвержденными локальными нормативными актами: Регламентом Контрольно-счетной палаты, </w:t>
      </w:r>
      <w:r w:rsidRPr="00451032">
        <w:rPr>
          <w:color w:val="333333"/>
          <w:sz w:val="24"/>
          <w:szCs w:val="24"/>
        </w:rPr>
        <w:t xml:space="preserve"> </w:t>
      </w:r>
      <w:r w:rsidRPr="00451032">
        <w:rPr>
          <w:rFonts w:ascii="Times New Roman" w:hAnsi="Times New Roman" w:cs="Times New Roman"/>
          <w:color w:val="333333"/>
          <w:sz w:val="24"/>
          <w:szCs w:val="24"/>
        </w:rPr>
        <w:t>Порядком осуществления Контрольно-счетной палатой муниципального района «Троицко-Печорский» полномочий по внешнему муниципальному контролю</w:t>
      </w:r>
      <w:r w:rsidRPr="00451032">
        <w:rPr>
          <w:rFonts w:ascii="Times New Roman" w:hAnsi="Times New Roman" w:cs="Times New Roman"/>
          <w:sz w:val="24"/>
          <w:szCs w:val="24"/>
        </w:rPr>
        <w:t xml:space="preserve"> и Стандартами муниципального контроля:</w:t>
      </w:r>
    </w:p>
    <w:p w:rsidR="00415004" w:rsidRPr="00451032" w:rsidRDefault="00415004" w:rsidP="00862C35">
      <w:pPr>
        <w:pStyle w:val="ConsPlusNormal"/>
        <w:widowControl/>
        <w:numPr>
          <w:ilvl w:val="0"/>
          <w:numId w:val="4"/>
        </w:numPr>
        <w:jc w:val="both"/>
        <w:rPr>
          <w:rFonts w:ascii="Times New Roman" w:hAnsi="Times New Roman" w:cs="Times New Roman"/>
          <w:sz w:val="24"/>
          <w:szCs w:val="24"/>
        </w:rPr>
      </w:pPr>
      <w:r w:rsidRPr="00451032">
        <w:rPr>
          <w:rFonts w:ascii="Times New Roman" w:hAnsi="Times New Roman" w:cs="Times New Roman"/>
          <w:sz w:val="24"/>
          <w:szCs w:val="24"/>
        </w:rPr>
        <w:t>Стандарт организации деятельности «Общие правила подготовки Годового отчета о деятельности Контрольно-счетной палаты муниципального района «Троицко-Печорский»;</w:t>
      </w:r>
    </w:p>
    <w:p w:rsidR="00415004" w:rsidRPr="00451032" w:rsidRDefault="00415004" w:rsidP="00862C35">
      <w:pPr>
        <w:pStyle w:val="ConsPlusNormal"/>
        <w:widowControl/>
        <w:numPr>
          <w:ilvl w:val="0"/>
          <w:numId w:val="4"/>
        </w:numPr>
        <w:jc w:val="both"/>
        <w:rPr>
          <w:rFonts w:ascii="Times New Roman" w:hAnsi="Times New Roman" w:cs="Times New Roman"/>
          <w:sz w:val="24"/>
          <w:szCs w:val="24"/>
        </w:rPr>
      </w:pPr>
      <w:r w:rsidRPr="00451032">
        <w:rPr>
          <w:rFonts w:ascii="Times New Roman" w:hAnsi="Times New Roman" w:cs="Times New Roman"/>
          <w:sz w:val="24"/>
          <w:szCs w:val="24"/>
        </w:rPr>
        <w:t>Стандарт финансового контроля «Общие правила проведения контрольного мероприятия»;</w:t>
      </w:r>
    </w:p>
    <w:p w:rsidR="00415004" w:rsidRPr="00451032" w:rsidRDefault="00415004" w:rsidP="00862C35">
      <w:pPr>
        <w:pStyle w:val="ConsPlusNormal"/>
        <w:widowControl/>
        <w:numPr>
          <w:ilvl w:val="0"/>
          <w:numId w:val="4"/>
        </w:numPr>
        <w:jc w:val="both"/>
        <w:rPr>
          <w:rFonts w:ascii="Times New Roman" w:hAnsi="Times New Roman" w:cs="Times New Roman"/>
          <w:sz w:val="24"/>
          <w:szCs w:val="24"/>
        </w:rPr>
      </w:pPr>
      <w:r w:rsidRPr="00451032">
        <w:rPr>
          <w:rFonts w:ascii="Times New Roman" w:hAnsi="Times New Roman" w:cs="Times New Roman"/>
          <w:sz w:val="24"/>
          <w:szCs w:val="24"/>
        </w:rPr>
        <w:t>Стандарт внешнего муниципального финансового контроля «Контроль реализации результатов контрольных и экспертно-аналитических мероприятий»;</w:t>
      </w:r>
    </w:p>
    <w:p w:rsidR="00415004" w:rsidRPr="00451032" w:rsidRDefault="00415004" w:rsidP="00862C35">
      <w:pPr>
        <w:pStyle w:val="ConsPlusNormal"/>
        <w:widowControl/>
        <w:numPr>
          <w:ilvl w:val="0"/>
          <w:numId w:val="4"/>
        </w:numPr>
        <w:jc w:val="both"/>
        <w:rPr>
          <w:rFonts w:ascii="Times New Roman" w:hAnsi="Times New Roman" w:cs="Times New Roman"/>
          <w:sz w:val="24"/>
          <w:szCs w:val="24"/>
        </w:rPr>
      </w:pPr>
      <w:r w:rsidRPr="00451032">
        <w:rPr>
          <w:rFonts w:ascii="Times New Roman" w:hAnsi="Times New Roman" w:cs="Times New Roman"/>
          <w:sz w:val="24"/>
          <w:szCs w:val="24"/>
        </w:rPr>
        <w:t>Стандарт внешнего муниципального финансового контроля «Организация и проведение внешней проверки годового отчета об исполнении муниципального бюджета»;</w:t>
      </w:r>
    </w:p>
    <w:p w:rsidR="00415004" w:rsidRPr="00451032" w:rsidRDefault="00415004" w:rsidP="00862C35">
      <w:pPr>
        <w:pStyle w:val="ConsPlusNormal"/>
        <w:widowControl/>
        <w:numPr>
          <w:ilvl w:val="0"/>
          <w:numId w:val="4"/>
        </w:numPr>
        <w:jc w:val="both"/>
        <w:rPr>
          <w:rFonts w:ascii="Times New Roman" w:hAnsi="Times New Roman" w:cs="Times New Roman"/>
          <w:sz w:val="24"/>
          <w:szCs w:val="24"/>
        </w:rPr>
      </w:pPr>
      <w:r w:rsidRPr="00451032">
        <w:rPr>
          <w:rFonts w:ascii="Times New Roman" w:hAnsi="Times New Roman" w:cs="Times New Roman"/>
          <w:sz w:val="24"/>
          <w:szCs w:val="24"/>
        </w:rPr>
        <w:t>Стандарт внешнего муниципального финансового контроля «Проведение аудита в сфере закупок товаров, работ, услуг»;</w:t>
      </w:r>
    </w:p>
    <w:p w:rsidR="00415004" w:rsidRPr="00451032" w:rsidRDefault="00415004" w:rsidP="00862C35">
      <w:pPr>
        <w:pStyle w:val="ConsPlusNormal"/>
        <w:widowControl/>
        <w:numPr>
          <w:ilvl w:val="0"/>
          <w:numId w:val="4"/>
        </w:numPr>
        <w:jc w:val="both"/>
        <w:rPr>
          <w:rFonts w:ascii="Times New Roman" w:hAnsi="Times New Roman" w:cs="Times New Roman"/>
          <w:sz w:val="24"/>
          <w:szCs w:val="24"/>
        </w:rPr>
      </w:pPr>
      <w:r w:rsidRPr="00451032">
        <w:rPr>
          <w:rFonts w:ascii="Times New Roman" w:hAnsi="Times New Roman" w:cs="Times New Roman"/>
          <w:sz w:val="24"/>
          <w:szCs w:val="24"/>
        </w:rPr>
        <w:t>Стандарт внешнего муниципального финансового контроля «Общие правила проведения экспертно-аналитического мероприятия»;</w:t>
      </w:r>
    </w:p>
    <w:p w:rsidR="00415004" w:rsidRPr="00451032" w:rsidRDefault="00415004" w:rsidP="00862C35">
      <w:pPr>
        <w:pStyle w:val="ConsPlusNormal"/>
        <w:widowControl/>
        <w:numPr>
          <w:ilvl w:val="0"/>
          <w:numId w:val="4"/>
        </w:numPr>
        <w:jc w:val="both"/>
        <w:rPr>
          <w:rFonts w:ascii="Times New Roman" w:hAnsi="Times New Roman" w:cs="Times New Roman"/>
          <w:sz w:val="24"/>
          <w:szCs w:val="24"/>
        </w:rPr>
      </w:pPr>
      <w:r w:rsidRPr="00451032">
        <w:rPr>
          <w:rFonts w:ascii="Times New Roman" w:hAnsi="Times New Roman" w:cs="Times New Roman"/>
          <w:sz w:val="24"/>
          <w:szCs w:val="24"/>
        </w:rPr>
        <w:t>Стандарт внешнего муниципального финансового контроля «Порядок возбуждения дел об административных правонарушениях должностными лицами Контрольно-счетной палаты муниципального района «Троицко-Печорский»;</w:t>
      </w:r>
    </w:p>
    <w:p w:rsidR="00415004" w:rsidRPr="00451032" w:rsidRDefault="00415004" w:rsidP="00862C35">
      <w:pPr>
        <w:pStyle w:val="ConsPlusNormal"/>
        <w:widowControl/>
        <w:numPr>
          <w:ilvl w:val="0"/>
          <w:numId w:val="4"/>
        </w:numPr>
        <w:jc w:val="both"/>
        <w:rPr>
          <w:rFonts w:ascii="Times New Roman" w:hAnsi="Times New Roman" w:cs="Times New Roman"/>
          <w:sz w:val="24"/>
          <w:szCs w:val="24"/>
        </w:rPr>
      </w:pPr>
      <w:r w:rsidRPr="00451032">
        <w:rPr>
          <w:rFonts w:ascii="Times New Roman" w:hAnsi="Times New Roman" w:cs="Times New Roman"/>
          <w:sz w:val="24"/>
          <w:szCs w:val="24"/>
        </w:rPr>
        <w:t>Стандарт внешнего муниципального финансового контроля «Экспертиза проекта решения «О бюджете муниципального района «Троицко-Печорский» на очередной финансовый год и на плановый период»;</w:t>
      </w:r>
    </w:p>
    <w:p w:rsidR="00415004" w:rsidRPr="00451032" w:rsidRDefault="00415004" w:rsidP="00862C35">
      <w:pPr>
        <w:pStyle w:val="ConsPlusNormal"/>
        <w:widowControl/>
        <w:numPr>
          <w:ilvl w:val="0"/>
          <w:numId w:val="4"/>
        </w:numPr>
        <w:jc w:val="both"/>
        <w:rPr>
          <w:rFonts w:ascii="Times New Roman" w:hAnsi="Times New Roman" w:cs="Times New Roman"/>
          <w:sz w:val="24"/>
          <w:szCs w:val="24"/>
        </w:rPr>
      </w:pPr>
      <w:r w:rsidRPr="00451032">
        <w:rPr>
          <w:rFonts w:ascii="Times New Roman" w:hAnsi="Times New Roman" w:cs="Times New Roman"/>
          <w:sz w:val="24"/>
          <w:szCs w:val="24"/>
        </w:rPr>
        <w:t>Стандарт внешнего муниципального финансового контроля «Экспертиза проекта решения о бюджете сельского (городского) поселения на очередной финансовый год и на плановый период»;</w:t>
      </w:r>
    </w:p>
    <w:p w:rsidR="00415004" w:rsidRDefault="00415004" w:rsidP="00862C35">
      <w:pPr>
        <w:pStyle w:val="ConsPlusNormal"/>
        <w:widowControl/>
        <w:numPr>
          <w:ilvl w:val="0"/>
          <w:numId w:val="4"/>
        </w:numPr>
        <w:jc w:val="both"/>
        <w:rPr>
          <w:rFonts w:ascii="Times New Roman" w:hAnsi="Times New Roman" w:cs="Times New Roman"/>
          <w:sz w:val="24"/>
          <w:szCs w:val="24"/>
        </w:rPr>
      </w:pPr>
      <w:r w:rsidRPr="00451032">
        <w:rPr>
          <w:rFonts w:ascii="Times New Roman" w:hAnsi="Times New Roman" w:cs="Times New Roman"/>
          <w:sz w:val="24"/>
          <w:szCs w:val="24"/>
        </w:rPr>
        <w:t>Стандарт внешнего муниципального финансового контроля «Финансово-экономическая экспертиза муниципальной программы».</w:t>
      </w:r>
    </w:p>
    <w:p w:rsidR="00415004" w:rsidRDefault="00415004" w:rsidP="00862C35">
      <w:pPr>
        <w:pStyle w:val="ConsPlusNormal"/>
        <w:widowControl/>
        <w:numPr>
          <w:ilvl w:val="0"/>
          <w:numId w:val="4"/>
        </w:numPr>
        <w:jc w:val="both"/>
        <w:rPr>
          <w:rFonts w:ascii="Times New Roman" w:hAnsi="Times New Roman" w:cs="Times New Roman"/>
          <w:sz w:val="24"/>
          <w:szCs w:val="24"/>
        </w:rPr>
      </w:pPr>
      <w:r>
        <w:rPr>
          <w:rFonts w:ascii="Times New Roman" w:hAnsi="Times New Roman" w:cs="Times New Roman"/>
          <w:sz w:val="24"/>
          <w:szCs w:val="24"/>
        </w:rPr>
        <w:t>Стандарт организации деятельности «Планирование деятельности Контрольно-счетной палаты муниципального района «Троицко-Печорский».</w:t>
      </w:r>
    </w:p>
    <w:p w:rsidR="00415004" w:rsidRDefault="00415004" w:rsidP="00D96C77">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В целях единообразия стандартов Контрольно-счетной палаты в 2023 году постановлением председателя утверждено Положение о методологическом обеспечении деятельности Контрольно-счетной палаты муниципального района «Троицко-Печорский».</w:t>
      </w:r>
    </w:p>
    <w:p w:rsidR="00415004" w:rsidRDefault="00415004" w:rsidP="009B394A">
      <w:pPr>
        <w:pStyle w:val="ConsPlusNormal"/>
        <w:widowControl/>
        <w:ind w:firstLine="0"/>
        <w:jc w:val="both"/>
        <w:rPr>
          <w:rFonts w:ascii="Times New Roman" w:hAnsi="Times New Roman" w:cs="Times New Roman"/>
          <w:sz w:val="24"/>
          <w:szCs w:val="24"/>
        </w:rPr>
      </w:pPr>
      <w:r w:rsidRPr="00451032">
        <w:rPr>
          <w:rFonts w:ascii="Times New Roman" w:hAnsi="Times New Roman" w:cs="Times New Roman"/>
          <w:sz w:val="24"/>
          <w:szCs w:val="24"/>
        </w:rPr>
        <w:tab/>
        <w:t>Контрольно-счетная палата муниципального района «Троицко-Печорский» осуществляет деятельность в соответствии с Положением о Контрольно-счетном органе муниципального района «Троицко-Печорском», утвержденном в  редакции решением Совета района от 19.10.2018 № 32/403</w:t>
      </w:r>
      <w:r>
        <w:rPr>
          <w:rFonts w:ascii="Times New Roman" w:hAnsi="Times New Roman" w:cs="Times New Roman"/>
          <w:sz w:val="24"/>
          <w:szCs w:val="24"/>
        </w:rPr>
        <w:t xml:space="preserve"> (в редакции решения Совета муниципального района «Троицко-Печорский» от 26.11.2021 № 13/75)</w:t>
      </w:r>
      <w:r w:rsidRPr="00451032">
        <w:rPr>
          <w:rFonts w:ascii="Times New Roman" w:hAnsi="Times New Roman" w:cs="Times New Roman"/>
          <w:sz w:val="24"/>
          <w:szCs w:val="24"/>
        </w:rPr>
        <w:t xml:space="preserve"> и Регламентом Контрольно-счетной палаты, разработанным и утвержденным постановлением председателя от 01.11.2018 № </w:t>
      </w:r>
      <w:r>
        <w:rPr>
          <w:rFonts w:ascii="Times New Roman" w:hAnsi="Times New Roman" w:cs="Times New Roman"/>
          <w:sz w:val="24"/>
          <w:szCs w:val="24"/>
        </w:rPr>
        <w:t>1</w:t>
      </w:r>
      <w:r w:rsidRPr="00451032">
        <w:rPr>
          <w:rFonts w:ascii="Times New Roman" w:hAnsi="Times New Roman" w:cs="Times New Roman"/>
          <w:sz w:val="24"/>
          <w:szCs w:val="24"/>
        </w:rPr>
        <w:t>.</w:t>
      </w:r>
      <w:r>
        <w:rPr>
          <w:rFonts w:ascii="Times New Roman" w:hAnsi="Times New Roman" w:cs="Times New Roman"/>
          <w:sz w:val="24"/>
          <w:szCs w:val="24"/>
        </w:rPr>
        <w:t xml:space="preserve"> Изменения и дополнения внесены в 2021 году в  Положение о контрольно-счетном органе в целях приведения документа в соответствие</w:t>
      </w:r>
      <w:r w:rsidRPr="00451032">
        <w:rPr>
          <w:rFonts w:ascii="Times New Roman" w:hAnsi="Times New Roman" w:cs="Times New Roman"/>
          <w:sz w:val="24"/>
          <w:szCs w:val="24"/>
        </w:rPr>
        <w:t xml:space="preserve"> Закон</w:t>
      </w:r>
      <w:r>
        <w:rPr>
          <w:rFonts w:ascii="Times New Roman" w:hAnsi="Times New Roman" w:cs="Times New Roman"/>
          <w:sz w:val="24"/>
          <w:szCs w:val="24"/>
        </w:rPr>
        <w:t>у</w:t>
      </w:r>
      <w:r w:rsidRPr="00451032">
        <w:rPr>
          <w:rFonts w:ascii="Times New Roman" w:hAnsi="Times New Roman" w:cs="Times New Roman"/>
          <w:sz w:val="24"/>
          <w:szCs w:val="24"/>
        </w:rPr>
        <w:t xml:space="preserve"> Российской Федерации от 07.02.2011. № 6-ФЗ «Об общих принципах организации и деятельности контрольно-счетных органов субъектов Российской Федерации и муниципальных образований»</w:t>
      </w:r>
      <w:r>
        <w:rPr>
          <w:rFonts w:ascii="Times New Roman" w:hAnsi="Times New Roman" w:cs="Times New Roman"/>
          <w:sz w:val="24"/>
          <w:szCs w:val="24"/>
        </w:rPr>
        <w:t>.</w:t>
      </w:r>
    </w:p>
    <w:p w:rsidR="00415004" w:rsidRPr="00451032" w:rsidRDefault="00415004" w:rsidP="00D96C77">
      <w:pPr>
        <w:pStyle w:val="ConsPlusNormal"/>
        <w:widowControl/>
        <w:ind w:firstLine="0"/>
        <w:jc w:val="both"/>
        <w:rPr>
          <w:rFonts w:ascii="Times New Roman" w:hAnsi="Times New Roman" w:cs="Times New Roman"/>
          <w:sz w:val="24"/>
          <w:szCs w:val="24"/>
        </w:rPr>
      </w:pPr>
      <w:r w:rsidRPr="00451032">
        <w:rPr>
          <w:rFonts w:ascii="Times New Roman" w:hAnsi="Times New Roman" w:cs="Times New Roman"/>
          <w:sz w:val="24"/>
          <w:szCs w:val="24"/>
        </w:rPr>
        <w:tab/>
        <w:t>План работы Контрольно-счетной палаты на 202</w:t>
      </w:r>
      <w:r>
        <w:rPr>
          <w:rFonts w:ascii="Times New Roman" w:hAnsi="Times New Roman" w:cs="Times New Roman"/>
          <w:sz w:val="24"/>
          <w:szCs w:val="24"/>
        </w:rPr>
        <w:t>3</w:t>
      </w:r>
      <w:r w:rsidRPr="00451032">
        <w:rPr>
          <w:rFonts w:ascii="Times New Roman" w:hAnsi="Times New Roman" w:cs="Times New Roman"/>
          <w:sz w:val="24"/>
          <w:szCs w:val="24"/>
        </w:rPr>
        <w:t xml:space="preserve"> год утвержден распоряжением председателя от 2</w:t>
      </w:r>
      <w:r>
        <w:rPr>
          <w:rFonts w:ascii="Times New Roman" w:hAnsi="Times New Roman" w:cs="Times New Roman"/>
          <w:sz w:val="24"/>
          <w:szCs w:val="24"/>
        </w:rPr>
        <w:t>8</w:t>
      </w:r>
      <w:r w:rsidRPr="00451032">
        <w:rPr>
          <w:rFonts w:ascii="Times New Roman" w:hAnsi="Times New Roman" w:cs="Times New Roman"/>
          <w:sz w:val="24"/>
          <w:szCs w:val="24"/>
        </w:rPr>
        <w:t>.1</w:t>
      </w:r>
      <w:r>
        <w:rPr>
          <w:rFonts w:ascii="Times New Roman" w:hAnsi="Times New Roman" w:cs="Times New Roman"/>
          <w:sz w:val="24"/>
          <w:szCs w:val="24"/>
        </w:rPr>
        <w:t>2</w:t>
      </w:r>
      <w:r w:rsidRPr="00451032">
        <w:rPr>
          <w:rFonts w:ascii="Times New Roman" w:hAnsi="Times New Roman" w:cs="Times New Roman"/>
          <w:sz w:val="24"/>
          <w:szCs w:val="24"/>
        </w:rPr>
        <w:t>.202</w:t>
      </w:r>
      <w:r>
        <w:rPr>
          <w:rFonts w:ascii="Times New Roman" w:hAnsi="Times New Roman" w:cs="Times New Roman"/>
          <w:sz w:val="24"/>
          <w:szCs w:val="24"/>
        </w:rPr>
        <w:t xml:space="preserve">2 </w:t>
      </w:r>
      <w:r w:rsidRPr="00451032">
        <w:rPr>
          <w:rFonts w:ascii="Times New Roman" w:hAnsi="Times New Roman" w:cs="Times New Roman"/>
          <w:sz w:val="24"/>
          <w:szCs w:val="24"/>
        </w:rPr>
        <w:t xml:space="preserve"> № </w:t>
      </w:r>
      <w:r>
        <w:rPr>
          <w:rFonts w:ascii="Times New Roman" w:hAnsi="Times New Roman" w:cs="Times New Roman"/>
          <w:sz w:val="24"/>
          <w:szCs w:val="24"/>
        </w:rPr>
        <w:t>42</w:t>
      </w:r>
      <w:r w:rsidRPr="00451032">
        <w:rPr>
          <w:rFonts w:ascii="Times New Roman" w:hAnsi="Times New Roman" w:cs="Times New Roman"/>
          <w:sz w:val="24"/>
          <w:szCs w:val="24"/>
        </w:rPr>
        <w:t xml:space="preserve">. </w:t>
      </w:r>
    </w:p>
    <w:p w:rsidR="00415004" w:rsidRPr="00451032" w:rsidRDefault="00415004" w:rsidP="00D96C77">
      <w:pPr>
        <w:pStyle w:val="NormalWeb"/>
        <w:spacing w:before="0" w:beforeAutospacing="0" w:after="0" w:afterAutospacing="0"/>
        <w:ind w:left="60" w:right="60"/>
        <w:jc w:val="both"/>
        <w:rPr>
          <w:color w:val="333333"/>
        </w:rPr>
      </w:pPr>
      <w:r w:rsidRPr="00451032">
        <w:rPr>
          <w:color w:val="333333"/>
        </w:rPr>
        <w:tab/>
        <w:t>Отчет о деятельности Контрольно-счетной палаты за 202</w:t>
      </w:r>
      <w:r>
        <w:rPr>
          <w:color w:val="333333"/>
        </w:rPr>
        <w:t>2</w:t>
      </w:r>
      <w:r w:rsidRPr="00451032">
        <w:rPr>
          <w:color w:val="333333"/>
        </w:rPr>
        <w:t xml:space="preserve"> год подготовлен председателем и принят к сведению Советом муниципального района «Троицко-Печорский» 2</w:t>
      </w:r>
      <w:r>
        <w:rPr>
          <w:color w:val="333333"/>
        </w:rPr>
        <w:t>7</w:t>
      </w:r>
      <w:r w:rsidRPr="00451032">
        <w:rPr>
          <w:color w:val="333333"/>
        </w:rPr>
        <w:t>.0</w:t>
      </w:r>
      <w:r>
        <w:rPr>
          <w:color w:val="333333"/>
        </w:rPr>
        <w:t>1</w:t>
      </w:r>
      <w:r w:rsidRPr="00451032">
        <w:rPr>
          <w:color w:val="333333"/>
        </w:rPr>
        <w:t>.202</w:t>
      </w:r>
      <w:r>
        <w:rPr>
          <w:color w:val="333333"/>
        </w:rPr>
        <w:t>3</w:t>
      </w:r>
      <w:r w:rsidRPr="00451032">
        <w:rPr>
          <w:color w:val="333333"/>
        </w:rPr>
        <w:t xml:space="preserve">, решение Совета № </w:t>
      </w:r>
      <w:r>
        <w:rPr>
          <w:color w:val="333333"/>
        </w:rPr>
        <w:t>24</w:t>
      </w:r>
      <w:r w:rsidRPr="00451032">
        <w:rPr>
          <w:color w:val="333333"/>
        </w:rPr>
        <w:t>/</w:t>
      </w:r>
      <w:r>
        <w:rPr>
          <w:color w:val="333333"/>
        </w:rPr>
        <w:t>163</w:t>
      </w:r>
      <w:r w:rsidRPr="00451032">
        <w:rPr>
          <w:color w:val="333333"/>
        </w:rPr>
        <w:t>.</w:t>
      </w:r>
    </w:p>
    <w:p w:rsidR="00415004" w:rsidRPr="00451032" w:rsidRDefault="00415004" w:rsidP="00D96C77">
      <w:pPr>
        <w:pStyle w:val="ConsPlusNormal"/>
        <w:widowControl/>
        <w:ind w:firstLine="709"/>
        <w:jc w:val="both"/>
        <w:rPr>
          <w:rFonts w:ascii="Times New Roman" w:hAnsi="Times New Roman" w:cs="Times New Roman"/>
          <w:sz w:val="24"/>
          <w:szCs w:val="24"/>
        </w:rPr>
      </w:pPr>
      <w:r w:rsidRPr="00451032">
        <w:rPr>
          <w:rFonts w:ascii="Times New Roman" w:hAnsi="Times New Roman" w:cs="Times New Roman"/>
          <w:sz w:val="24"/>
          <w:szCs w:val="24"/>
        </w:rPr>
        <w:t>Для выполнения стоящих перед Контрольно-счетной палатой задач и в целях повышения эффективности и результативности деятельности, определены стратегические цели деятельности, отражающие насущные потребности и приоритеты.</w:t>
      </w:r>
    </w:p>
    <w:p w:rsidR="00415004" w:rsidRPr="00451032" w:rsidRDefault="00415004" w:rsidP="00433283">
      <w:pPr>
        <w:pStyle w:val="ConsPlusNormal"/>
        <w:widowControl/>
        <w:ind w:firstLine="709"/>
        <w:jc w:val="both"/>
        <w:rPr>
          <w:rFonts w:ascii="Times New Roman" w:hAnsi="Times New Roman" w:cs="Times New Roman"/>
          <w:sz w:val="24"/>
          <w:szCs w:val="24"/>
        </w:rPr>
      </w:pPr>
      <w:r w:rsidRPr="00451032">
        <w:rPr>
          <w:rFonts w:ascii="Times New Roman" w:hAnsi="Times New Roman" w:cs="Times New Roman"/>
          <w:sz w:val="24"/>
          <w:szCs w:val="24"/>
        </w:rPr>
        <w:t>В целях реализации стратегических целей деятельности:</w:t>
      </w:r>
    </w:p>
    <w:p w:rsidR="00415004" w:rsidRPr="00451032" w:rsidRDefault="00415004" w:rsidP="00433283">
      <w:pPr>
        <w:pStyle w:val="ConsPlusNormal"/>
        <w:widowControl/>
        <w:ind w:firstLine="709"/>
        <w:jc w:val="both"/>
        <w:rPr>
          <w:rFonts w:ascii="Times New Roman" w:hAnsi="Times New Roman" w:cs="Times New Roman"/>
          <w:sz w:val="24"/>
          <w:szCs w:val="24"/>
        </w:rPr>
      </w:pPr>
      <w:r w:rsidRPr="00451032">
        <w:rPr>
          <w:rFonts w:ascii="Times New Roman" w:hAnsi="Times New Roman" w:cs="Times New Roman"/>
          <w:sz w:val="24"/>
          <w:szCs w:val="24"/>
        </w:rPr>
        <w:t>- Контрольные и экспертно-аналитические мероприятия проводятся в соответствии со Стандартами муниципального контроля, наличие которых является важной частью работы по наращиванию потенциала и  единообразного подхода к методам проведения указанных мероприятий, а также позволяет повысить качество самих мероприятий;</w:t>
      </w:r>
    </w:p>
    <w:p w:rsidR="00415004" w:rsidRPr="00451032" w:rsidRDefault="00415004" w:rsidP="00433283">
      <w:pPr>
        <w:pStyle w:val="ConsPlusNormal"/>
        <w:widowControl/>
        <w:ind w:firstLine="709"/>
        <w:jc w:val="both"/>
        <w:rPr>
          <w:rFonts w:ascii="Times New Roman" w:hAnsi="Times New Roman" w:cs="Times New Roman"/>
          <w:sz w:val="24"/>
          <w:szCs w:val="24"/>
        </w:rPr>
      </w:pPr>
      <w:r w:rsidRPr="00451032">
        <w:rPr>
          <w:rFonts w:ascii="Times New Roman" w:hAnsi="Times New Roman" w:cs="Times New Roman"/>
          <w:sz w:val="24"/>
          <w:szCs w:val="24"/>
        </w:rPr>
        <w:t xml:space="preserve">   - Контрольно-счетная палата обеспечивает открытость своей деятельности, в том числе посредством размещения всей информации о контрольных и экспертно-аналитических мероприятиях в сети «Интернет». На официальном сайте муниципального района «Троицко-Печорский» в отдельном разделе размещается вся информация о деятельности органа. Председатель Контрольно-счетной палаты принимает участие в заседаниях Совета района, в постоянно действующих комиссиях по профильным вопросам.</w:t>
      </w:r>
    </w:p>
    <w:p w:rsidR="00415004" w:rsidRPr="00451032" w:rsidRDefault="00415004" w:rsidP="00433283">
      <w:pPr>
        <w:pStyle w:val="ConsPlusNormal"/>
        <w:widowControl/>
        <w:ind w:firstLine="709"/>
        <w:jc w:val="both"/>
        <w:rPr>
          <w:rFonts w:ascii="Times New Roman" w:hAnsi="Times New Roman" w:cs="Times New Roman"/>
          <w:sz w:val="24"/>
          <w:szCs w:val="24"/>
        </w:rPr>
      </w:pPr>
      <w:r w:rsidRPr="00451032">
        <w:rPr>
          <w:rFonts w:ascii="Times New Roman" w:hAnsi="Times New Roman" w:cs="Times New Roman"/>
          <w:sz w:val="24"/>
          <w:szCs w:val="24"/>
        </w:rPr>
        <w:t xml:space="preserve">- </w:t>
      </w:r>
      <w:r>
        <w:rPr>
          <w:rFonts w:ascii="Times New Roman" w:hAnsi="Times New Roman" w:cs="Times New Roman"/>
          <w:sz w:val="24"/>
          <w:szCs w:val="24"/>
        </w:rPr>
        <w:t>В</w:t>
      </w:r>
      <w:r w:rsidRPr="00451032">
        <w:rPr>
          <w:rFonts w:ascii="Times New Roman" w:hAnsi="Times New Roman" w:cs="Times New Roman"/>
          <w:sz w:val="24"/>
          <w:szCs w:val="24"/>
        </w:rPr>
        <w:t>нешн</w:t>
      </w:r>
      <w:r>
        <w:rPr>
          <w:rFonts w:ascii="Times New Roman" w:hAnsi="Times New Roman" w:cs="Times New Roman"/>
          <w:sz w:val="24"/>
          <w:szCs w:val="24"/>
        </w:rPr>
        <w:t>ий</w:t>
      </w:r>
      <w:r w:rsidRPr="00451032">
        <w:rPr>
          <w:rFonts w:ascii="Times New Roman" w:hAnsi="Times New Roman" w:cs="Times New Roman"/>
          <w:sz w:val="24"/>
          <w:szCs w:val="24"/>
        </w:rPr>
        <w:t xml:space="preserve"> муниципальн</w:t>
      </w:r>
      <w:r>
        <w:rPr>
          <w:rFonts w:ascii="Times New Roman" w:hAnsi="Times New Roman" w:cs="Times New Roman"/>
          <w:sz w:val="24"/>
          <w:szCs w:val="24"/>
        </w:rPr>
        <w:t xml:space="preserve">ый </w:t>
      </w:r>
      <w:r w:rsidRPr="00451032">
        <w:rPr>
          <w:rFonts w:ascii="Times New Roman" w:hAnsi="Times New Roman" w:cs="Times New Roman"/>
          <w:sz w:val="24"/>
          <w:szCs w:val="24"/>
        </w:rPr>
        <w:t>финансов</w:t>
      </w:r>
      <w:r>
        <w:rPr>
          <w:rFonts w:ascii="Times New Roman" w:hAnsi="Times New Roman" w:cs="Times New Roman"/>
          <w:sz w:val="24"/>
          <w:szCs w:val="24"/>
        </w:rPr>
        <w:t>ый</w:t>
      </w:r>
      <w:r w:rsidRPr="00451032">
        <w:rPr>
          <w:rFonts w:ascii="Times New Roman" w:hAnsi="Times New Roman" w:cs="Times New Roman"/>
          <w:sz w:val="24"/>
          <w:szCs w:val="24"/>
        </w:rPr>
        <w:t xml:space="preserve"> контрол</w:t>
      </w:r>
      <w:r>
        <w:rPr>
          <w:rFonts w:ascii="Times New Roman" w:hAnsi="Times New Roman" w:cs="Times New Roman"/>
          <w:sz w:val="24"/>
          <w:szCs w:val="24"/>
        </w:rPr>
        <w:t>ь в отношении органов местного самоуправления поселений, расположенных на территории муниципального района «Троицко-Печорский»</w:t>
      </w:r>
      <w:r w:rsidRPr="00451032">
        <w:rPr>
          <w:rFonts w:ascii="Times New Roman" w:hAnsi="Times New Roman" w:cs="Times New Roman"/>
          <w:sz w:val="24"/>
          <w:szCs w:val="24"/>
        </w:rPr>
        <w:t xml:space="preserve"> </w:t>
      </w:r>
      <w:r>
        <w:rPr>
          <w:rFonts w:ascii="Times New Roman" w:hAnsi="Times New Roman" w:cs="Times New Roman"/>
          <w:sz w:val="24"/>
          <w:szCs w:val="24"/>
        </w:rPr>
        <w:t xml:space="preserve">в 2023 году  01.01.2022 </w:t>
      </w:r>
      <w:r w:rsidRPr="00451032">
        <w:rPr>
          <w:rFonts w:ascii="Times New Roman" w:hAnsi="Times New Roman" w:cs="Times New Roman"/>
          <w:sz w:val="24"/>
          <w:szCs w:val="24"/>
        </w:rPr>
        <w:t xml:space="preserve">заключены </w:t>
      </w:r>
      <w:r>
        <w:rPr>
          <w:rFonts w:ascii="Times New Roman" w:hAnsi="Times New Roman" w:cs="Times New Roman"/>
          <w:sz w:val="24"/>
          <w:szCs w:val="24"/>
        </w:rPr>
        <w:t>десять</w:t>
      </w:r>
      <w:r w:rsidRPr="00451032">
        <w:rPr>
          <w:rFonts w:ascii="Times New Roman" w:hAnsi="Times New Roman" w:cs="Times New Roman"/>
          <w:sz w:val="24"/>
          <w:szCs w:val="24"/>
        </w:rPr>
        <w:t xml:space="preserve"> Соглашений с Советами сельских поселений, расположенных на территории муниципального района «Троицко-Печорский»</w:t>
      </w:r>
      <w:r>
        <w:rPr>
          <w:rFonts w:ascii="Times New Roman" w:hAnsi="Times New Roman" w:cs="Times New Roman"/>
          <w:sz w:val="24"/>
          <w:szCs w:val="24"/>
        </w:rPr>
        <w:t>.</w:t>
      </w:r>
    </w:p>
    <w:p w:rsidR="00415004" w:rsidRPr="00451032" w:rsidRDefault="00415004" w:rsidP="00433283">
      <w:pPr>
        <w:pStyle w:val="ConsPlusNormal"/>
        <w:widowControl/>
        <w:ind w:firstLine="709"/>
        <w:jc w:val="both"/>
        <w:rPr>
          <w:rFonts w:ascii="Times New Roman" w:hAnsi="Times New Roman" w:cs="Times New Roman"/>
          <w:sz w:val="24"/>
          <w:szCs w:val="24"/>
        </w:rPr>
      </w:pPr>
      <w:r w:rsidRPr="00451032">
        <w:rPr>
          <w:rFonts w:ascii="Times New Roman" w:hAnsi="Times New Roman" w:cs="Times New Roman"/>
          <w:sz w:val="24"/>
          <w:szCs w:val="24"/>
        </w:rPr>
        <w:t>В связи с функционированием  Государственной информационной системы «Единая система государственного финансового контроля» в 202</w:t>
      </w:r>
      <w:r>
        <w:rPr>
          <w:rFonts w:ascii="Times New Roman" w:hAnsi="Times New Roman" w:cs="Times New Roman"/>
          <w:sz w:val="24"/>
          <w:szCs w:val="24"/>
        </w:rPr>
        <w:t>3</w:t>
      </w:r>
      <w:r w:rsidRPr="00451032">
        <w:rPr>
          <w:rFonts w:ascii="Times New Roman" w:hAnsi="Times New Roman" w:cs="Times New Roman"/>
          <w:sz w:val="24"/>
          <w:szCs w:val="24"/>
        </w:rPr>
        <w:t xml:space="preserve"> году Контрольно-счетная палата  осуществляла автоматизированную обработку </w:t>
      </w:r>
      <w:r>
        <w:rPr>
          <w:rFonts w:ascii="Times New Roman" w:hAnsi="Times New Roman" w:cs="Times New Roman"/>
          <w:sz w:val="24"/>
          <w:szCs w:val="24"/>
        </w:rPr>
        <w:t xml:space="preserve">запланированных </w:t>
      </w:r>
      <w:r w:rsidRPr="00451032">
        <w:rPr>
          <w:rFonts w:ascii="Times New Roman" w:hAnsi="Times New Roman" w:cs="Times New Roman"/>
          <w:sz w:val="24"/>
          <w:szCs w:val="24"/>
        </w:rPr>
        <w:t xml:space="preserve">контрольных и экспертно-аналитических мероприятий. </w:t>
      </w:r>
      <w:r>
        <w:rPr>
          <w:rFonts w:ascii="Times New Roman" w:hAnsi="Times New Roman" w:cs="Times New Roman"/>
          <w:sz w:val="24"/>
          <w:szCs w:val="24"/>
        </w:rPr>
        <w:t>С декабря 2022 года осуществляется ведение госпаблика в сети «ВКонтакте».</w:t>
      </w:r>
    </w:p>
    <w:p w:rsidR="00415004" w:rsidRPr="00451032" w:rsidRDefault="00415004" w:rsidP="00433283">
      <w:pPr>
        <w:pStyle w:val="ConsPlusNormal"/>
        <w:widowControl/>
        <w:ind w:firstLine="709"/>
        <w:jc w:val="both"/>
        <w:rPr>
          <w:rFonts w:ascii="Times New Roman" w:hAnsi="Times New Roman" w:cs="Times New Roman"/>
          <w:sz w:val="24"/>
          <w:szCs w:val="24"/>
        </w:rPr>
      </w:pPr>
      <w:r w:rsidRPr="00451032">
        <w:rPr>
          <w:rFonts w:ascii="Times New Roman" w:hAnsi="Times New Roman" w:cs="Times New Roman"/>
          <w:sz w:val="24"/>
          <w:szCs w:val="24"/>
        </w:rPr>
        <w:t>Руководствуясь Законом Российской Федерации от 22.10.2004 № 125-ФЗ «Об архивном деле в Российской Федерации» и приказом Федерального архивного агентства от 20.12.2019 № 236 «Об утверждении перечня типовых управленческих документов, образующихся в процессе деятельности государственных органов, органов местного самоуправления и организаций, с указанием сроков их хранения» в 202</w:t>
      </w:r>
      <w:r>
        <w:rPr>
          <w:rFonts w:ascii="Times New Roman" w:hAnsi="Times New Roman" w:cs="Times New Roman"/>
          <w:sz w:val="24"/>
          <w:szCs w:val="24"/>
        </w:rPr>
        <w:t>3</w:t>
      </w:r>
      <w:r w:rsidRPr="00451032">
        <w:rPr>
          <w:rFonts w:ascii="Times New Roman" w:hAnsi="Times New Roman" w:cs="Times New Roman"/>
          <w:sz w:val="24"/>
          <w:szCs w:val="24"/>
        </w:rPr>
        <w:t xml:space="preserve"> году председателем Контрольно-счетной палаты оформлены для сдачи в архив одиннадцать дел постоянного хранения за 20</w:t>
      </w:r>
      <w:r>
        <w:rPr>
          <w:rFonts w:ascii="Times New Roman" w:hAnsi="Times New Roman" w:cs="Times New Roman"/>
          <w:sz w:val="24"/>
          <w:szCs w:val="24"/>
        </w:rPr>
        <w:t>21</w:t>
      </w:r>
      <w:r w:rsidRPr="00451032">
        <w:rPr>
          <w:rFonts w:ascii="Times New Roman" w:hAnsi="Times New Roman" w:cs="Times New Roman"/>
          <w:sz w:val="24"/>
          <w:szCs w:val="24"/>
        </w:rPr>
        <w:t xml:space="preserve"> год</w:t>
      </w:r>
      <w:r>
        <w:rPr>
          <w:rFonts w:ascii="Times New Roman" w:hAnsi="Times New Roman" w:cs="Times New Roman"/>
          <w:sz w:val="24"/>
          <w:szCs w:val="24"/>
        </w:rPr>
        <w:t>.</w:t>
      </w:r>
      <w:r w:rsidRPr="00451032">
        <w:rPr>
          <w:rFonts w:ascii="Times New Roman" w:hAnsi="Times New Roman" w:cs="Times New Roman"/>
          <w:sz w:val="24"/>
          <w:szCs w:val="24"/>
        </w:rPr>
        <w:t xml:space="preserve"> Передача дел в муниципальный архив осуществлена в 202</w:t>
      </w:r>
      <w:r>
        <w:rPr>
          <w:rFonts w:ascii="Times New Roman" w:hAnsi="Times New Roman" w:cs="Times New Roman"/>
          <w:sz w:val="24"/>
          <w:szCs w:val="24"/>
        </w:rPr>
        <w:t>4</w:t>
      </w:r>
      <w:r w:rsidRPr="00451032">
        <w:rPr>
          <w:rFonts w:ascii="Times New Roman" w:hAnsi="Times New Roman" w:cs="Times New Roman"/>
          <w:sz w:val="24"/>
          <w:szCs w:val="24"/>
        </w:rPr>
        <w:t xml:space="preserve"> году в связи с проверкой подготовленных материалов Государственным архивом Республики Коми.</w:t>
      </w:r>
    </w:p>
    <w:p w:rsidR="00415004" w:rsidRPr="00451032" w:rsidRDefault="00415004" w:rsidP="003B40CB">
      <w:pPr>
        <w:autoSpaceDE w:val="0"/>
        <w:autoSpaceDN w:val="0"/>
        <w:adjustRightInd w:val="0"/>
        <w:spacing w:after="0" w:line="240" w:lineRule="auto"/>
        <w:ind w:firstLine="709"/>
        <w:jc w:val="both"/>
        <w:rPr>
          <w:rFonts w:ascii="Times New Roman" w:hAnsi="Times New Roman"/>
          <w:sz w:val="24"/>
          <w:szCs w:val="24"/>
        </w:rPr>
      </w:pPr>
      <w:r w:rsidRPr="00451032">
        <w:rPr>
          <w:rFonts w:ascii="Times New Roman" w:hAnsi="Times New Roman"/>
          <w:sz w:val="24"/>
          <w:szCs w:val="24"/>
        </w:rPr>
        <w:t>Штатная численность Контрольно-счетной палаты утверждена решением Совета муниципального района «Троицко-Печорский»» в количестве 1 единицы - председателя. Кассовые расходы средств бюджета муниципального района «Троицко-Печорский» на содержание Контрольно-счетной палаты в 202</w:t>
      </w:r>
      <w:r>
        <w:rPr>
          <w:rFonts w:ascii="Times New Roman" w:hAnsi="Times New Roman"/>
          <w:sz w:val="24"/>
          <w:szCs w:val="24"/>
        </w:rPr>
        <w:t>3</w:t>
      </w:r>
      <w:r w:rsidRPr="00451032">
        <w:rPr>
          <w:rFonts w:ascii="Times New Roman" w:hAnsi="Times New Roman"/>
          <w:sz w:val="24"/>
          <w:szCs w:val="24"/>
        </w:rPr>
        <w:t xml:space="preserve"> году составили 1</w:t>
      </w:r>
      <w:r>
        <w:rPr>
          <w:rFonts w:ascii="Times New Roman" w:hAnsi="Times New Roman"/>
          <w:sz w:val="24"/>
          <w:szCs w:val="24"/>
        </w:rPr>
        <w:t> 647,5</w:t>
      </w:r>
      <w:r w:rsidRPr="00451032">
        <w:rPr>
          <w:rFonts w:ascii="Times New Roman" w:hAnsi="Times New Roman"/>
          <w:sz w:val="24"/>
          <w:szCs w:val="24"/>
        </w:rPr>
        <w:t xml:space="preserve"> тыс. руб.</w:t>
      </w:r>
    </w:p>
    <w:p w:rsidR="00415004" w:rsidRPr="00451032" w:rsidRDefault="00415004" w:rsidP="00625709">
      <w:pPr>
        <w:pStyle w:val="NoSpacing"/>
        <w:ind w:left="709"/>
        <w:jc w:val="both"/>
        <w:rPr>
          <w:b/>
        </w:rPr>
      </w:pPr>
    </w:p>
    <w:p w:rsidR="00415004" w:rsidRPr="00451032" w:rsidRDefault="00415004" w:rsidP="00625709">
      <w:pPr>
        <w:pStyle w:val="NoSpacing"/>
        <w:ind w:left="709"/>
        <w:jc w:val="center"/>
        <w:rPr>
          <w:b/>
          <w:u w:val="single"/>
        </w:rPr>
      </w:pPr>
      <w:r w:rsidRPr="00451032">
        <w:rPr>
          <w:b/>
          <w:u w:val="single"/>
        </w:rPr>
        <w:t>Плановые мероприятия</w:t>
      </w:r>
    </w:p>
    <w:p w:rsidR="00415004" w:rsidRPr="00451032" w:rsidRDefault="00415004" w:rsidP="00625709">
      <w:pPr>
        <w:pStyle w:val="NoSpacing"/>
        <w:ind w:left="709"/>
        <w:jc w:val="center"/>
        <w:rPr>
          <w:b/>
          <w:u w:val="single"/>
        </w:rPr>
      </w:pPr>
    </w:p>
    <w:p w:rsidR="00415004" w:rsidRPr="00451032" w:rsidRDefault="00415004" w:rsidP="0098346F">
      <w:pPr>
        <w:spacing w:before="120" w:after="0" w:line="240" w:lineRule="auto"/>
        <w:ind w:firstLine="709"/>
        <w:jc w:val="both"/>
        <w:outlineLvl w:val="0"/>
        <w:rPr>
          <w:rFonts w:ascii="Times New Roman" w:hAnsi="Times New Roman"/>
          <w:sz w:val="24"/>
          <w:szCs w:val="24"/>
        </w:rPr>
      </w:pPr>
      <w:r w:rsidRPr="00451032">
        <w:rPr>
          <w:rFonts w:ascii="Times New Roman" w:hAnsi="Times New Roman"/>
          <w:sz w:val="24"/>
          <w:szCs w:val="24"/>
        </w:rPr>
        <w:t>Работа Контрольно-счетной палаты в 202</w:t>
      </w:r>
      <w:r>
        <w:rPr>
          <w:rFonts w:ascii="Times New Roman" w:hAnsi="Times New Roman"/>
          <w:sz w:val="24"/>
          <w:szCs w:val="24"/>
        </w:rPr>
        <w:t>3</w:t>
      </w:r>
      <w:r w:rsidRPr="00451032">
        <w:rPr>
          <w:rFonts w:ascii="Times New Roman" w:hAnsi="Times New Roman"/>
          <w:sz w:val="24"/>
          <w:szCs w:val="24"/>
        </w:rPr>
        <w:t xml:space="preserve"> году строилась на основе плана работы, утвержденного распоряжением председателя от 2</w:t>
      </w:r>
      <w:r>
        <w:rPr>
          <w:rFonts w:ascii="Times New Roman" w:hAnsi="Times New Roman"/>
          <w:sz w:val="24"/>
          <w:szCs w:val="24"/>
        </w:rPr>
        <w:t>8</w:t>
      </w:r>
      <w:r w:rsidRPr="00451032">
        <w:rPr>
          <w:rFonts w:ascii="Times New Roman" w:hAnsi="Times New Roman"/>
          <w:sz w:val="24"/>
          <w:szCs w:val="24"/>
        </w:rPr>
        <w:t>.1</w:t>
      </w:r>
      <w:r>
        <w:rPr>
          <w:rFonts w:ascii="Times New Roman" w:hAnsi="Times New Roman"/>
          <w:sz w:val="24"/>
          <w:szCs w:val="24"/>
        </w:rPr>
        <w:t>2</w:t>
      </w:r>
      <w:r w:rsidRPr="00451032">
        <w:rPr>
          <w:rFonts w:ascii="Times New Roman" w:hAnsi="Times New Roman"/>
          <w:sz w:val="24"/>
          <w:szCs w:val="24"/>
        </w:rPr>
        <w:t>.202</w:t>
      </w:r>
      <w:r>
        <w:rPr>
          <w:rFonts w:ascii="Times New Roman" w:hAnsi="Times New Roman"/>
          <w:sz w:val="24"/>
          <w:szCs w:val="24"/>
        </w:rPr>
        <w:t>2</w:t>
      </w:r>
      <w:r w:rsidRPr="00451032">
        <w:rPr>
          <w:rFonts w:ascii="Times New Roman" w:hAnsi="Times New Roman"/>
          <w:sz w:val="24"/>
          <w:szCs w:val="24"/>
        </w:rPr>
        <w:t xml:space="preserve"> № </w:t>
      </w:r>
      <w:r>
        <w:rPr>
          <w:rFonts w:ascii="Times New Roman" w:hAnsi="Times New Roman"/>
          <w:sz w:val="24"/>
          <w:szCs w:val="24"/>
        </w:rPr>
        <w:t>42</w:t>
      </w:r>
      <w:r w:rsidRPr="00451032">
        <w:rPr>
          <w:rFonts w:ascii="Times New Roman" w:hAnsi="Times New Roman"/>
          <w:sz w:val="24"/>
          <w:szCs w:val="24"/>
        </w:rPr>
        <w:t>. В соответствии с Законом Российской Федерации от 07.02.2011 № 6-ФЗ «Об общих принципах организации деятельности контрольно-счетных органов субъектов Российской Федерации и муниципальных образований» и Положением о контрольно-счетном органе муниципального района «Троицко-Печорский» в 202</w:t>
      </w:r>
      <w:r>
        <w:rPr>
          <w:rFonts w:ascii="Times New Roman" w:hAnsi="Times New Roman"/>
          <w:sz w:val="24"/>
          <w:szCs w:val="24"/>
        </w:rPr>
        <w:t>3</w:t>
      </w:r>
      <w:r w:rsidRPr="00451032">
        <w:rPr>
          <w:rFonts w:ascii="Times New Roman" w:hAnsi="Times New Roman"/>
          <w:sz w:val="24"/>
          <w:szCs w:val="24"/>
        </w:rPr>
        <w:t xml:space="preserve"> году в план работы в связи с </w:t>
      </w:r>
      <w:r>
        <w:rPr>
          <w:rFonts w:ascii="Times New Roman" w:hAnsi="Times New Roman"/>
          <w:sz w:val="24"/>
          <w:szCs w:val="24"/>
        </w:rPr>
        <w:t xml:space="preserve">поручениями Совета муниципального района «Троицко-Печорский» </w:t>
      </w:r>
      <w:r w:rsidRPr="00451032">
        <w:rPr>
          <w:rFonts w:ascii="Times New Roman" w:hAnsi="Times New Roman"/>
          <w:sz w:val="24"/>
          <w:szCs w:val="24"/>
        </w:rPr>
        <w:t xml:space="preserve">  в течение года были внесены изменения</w:t>
      </w:r>
      <w:r>
        <w:rPr>
          <w:rFonts w:ascii="Times New Roman" w:hAnsi="Times New Roman"/>
          <w:sz w:val="24"/>
          <w:szCs w:val="24"/>
        </w:rPr>
        <w:t xml:space="preserve"> и дополнения</w:t>
      </w:r>
      <w:r w:rsidRPr="00451032">
        <w:rPr>
          <w:rFonts w:ascii="Times New Roman" w:hAnsi="Times New Roman"/>
          <w:sz w:val="24"/>
          <w:szCs w:val="24"/>
        </w:rPr>
        <w:t xml:space="preserve">. </w:t>
      </w:r>
    </w:p>
    <w:p w:rsidR="00415004" w:rsidRPr="00A6054B" w:rsidRDefault="00415004" w:rsidP="0098346F">
      <w:pPr>
        <w:spacing w:before="120" w:after="0" w:line="240" w:lineRule="auto"/>
        <w:ind w:firstLine="709"/>
        <w:jc w:val="both"/>
        <w:outlineLvl w:val="0"/>
        <w:rPr>
          <w:rFonts w:ascii="Times New Roman" w:hAnsi="Times New Roman"/>
          <w:sz w:val="24"/>
          <w:szCs w:val="24"/>
        </w:rPr>
      </w:pPr>
      <w:r w:rsidRPr="00A6054B">
        <w:rPr>
          <w:rFonts w:ascii="Times New Roman" w:hAnsi="Times New Roman"/>
          <w:sz w:val="24"/>
          <w:szCs w:val="24"/>
        </w:rPr>
        <w:t xml:space="preserve">В 2023 году Контрольно-счетной палатой </w:t>
      </w:r>
      <w:r w:rsidRPr="00A6054B">
        <w:rPr>
          <w:rFonts w:ascii="Times New Roman" w:hAnsi="Times New Roman"/>
          <w:b/>
          <w:sz w:val="24"/>
          <w:szCs w:val="24"/>
        </w:rPr>
        <w:t>проведено</w:t>
      </w:r>
      <w:r w:rsidRPr="00A6054B">
        <w:rPr>
          <w:rFonts w:ascii="Times New Roman" w:hAnsi="Times New Roman"/>
          <w:sz w:val="24"/>
          <w:szCs w:val="24"/>
        </w:rPr>
        <w:t xml:space="preserve"> </w:t>
      </w:r>
      <w:r w:rsidRPr="00A6054B">
        <w:rPr>
          <w:rFonts w:ascii="Times New Roman" w:hAnsi="Times New Roman"/>
          <w:b/>
          <w:sz w:val="24"/>
          <w:szCs w:val="24"/>
        </w:rPr>
        <w:t xml:space="preserve">43 мероприятия, </w:t>
      </w:r>
      <w:r w:rsidRPr="00A6054B">
        <w:rPr>
          <w:rFonts w:ascii="Times New Roman" w:hAnsi="Times New Roman"/>
          <w:sz w:val="24"/>
          <w:szCs w:val="24"/>
        </w:rPr>
        <w:t>что на три</w:t>
      </w:r>
      <w:r>
        <w:rPr>
          <w:rFonts w:ascii="Times New Roman" w:hAnsi="Times New Roman"/>
          <w:sz w:val="24"/>
          <w:szCs w:val="24"/>
        </w:rPr>
        <w:t xml:space="preserve"> больше</w:t>
      </w:r>
      <w:r w:rsidRPr="00A6054B">
        <w:rPr>
          <w:rFonts w:ascii="Times New Roman" w:hAnsi="Times New Roman"/>
          <w:sz w:val="24"/>
          <w:szCs w:val="24"/>
        </w:rPr>
        <w:t>, чем в прошлом году</w:t>
      </w:r>
      <w:r w:rsidRPr="00A6054B">
        <w:rPr>
          <w:rFonts w:ascii="Times New Roman" w:hAnsi="Times New Roman"/>
          <w:b/>
          <w:sz w:val="24"/>
          <w:szCs w:val="24"/>
        </w:rPr>
        <w:t>.</w:t>
      </w:r>
      <w:r w:rsidRPr="00A6054B">
        <w:rPr>
          <w:rFonts w:ascii="Times New Roman" w:hAnsi="Times New Roman"/>
          <w:sz w:val="24"/>
          <w:szCs w:val="24"/>
        </w:rPr>
        <w:t xml:space="preserve"> Из них:</w:t>
      </w:r>
    </w:p>
    <w:p w:rsidR="00415004" w:rsidRPr="00A6054B" w:rsidRDefault="00415004" w:rsidP="0098346F">
      <w:pPr>
        <w:spacing w:after="0" w:line="240" w:lineRule="auto"/>
        <w:jc w:val="both"/>
        <w:outlineLvl w:val="0"/>
        <w:rPr>
          <w:rFonts w:ascii="Times New Roman" w:hAnsi="Times New Roman"/>
          <w:b/>
          <w:sz w:val="24"/>
          <w:szCs w:val="24"/>
        </w:rPr>
      </w:pPr>
      <w:r w:rsidRPr="00A6054B">
        <w:rPr>
          <w:rFonts w:ascii="Times New Roman" w:hAnsi="Times New Roman"/>
          <w:b/>
          <w:sz w:val="24"/>
          <w:szCs w:val="24"/>
        </w:rPr>
        <w:t>-   9 контрольных мероприятий, 1 контрольное мероприятие реализовано  в 2024 году, было  приостановлено в связи с наличием материалов судебных разбирательств по двум делам;</w:t>
      </w:r>
    </w:p>
    <w:p w:rsidR="00415004" w:rsidRPr="00A6054B" w:rsidRDefault="00415004" w:rsidP="0098346F">
      <w:pPr>
        <w:spacing w:after="0" w:line="240" w:lineRule="auto"/>
        <w:jc w:val="both"/>
        <w:outlineLvl w:val="0"/>
        <w:rPr>
          <w:rFonts w:ascii="Times New Roman" w:hAnsi="Times New Roman"/>
          <w:sz w:val="24"/>
          <w:szCs w:val="24"/>
        </w:rPr>
      </w:pPr>
      <w:r w:rsidRPr="00A6054B">
        <w:rPr>
          <w:rFonts w:ascii="Times New Roman" w:hAnsi="Times New Roman"/>
          <w:b/>
          <w:sz w:val="24"/>
          <w:szCs w:val="24"/>
        </w:rPr>
        <w:t>-   16 экспертно-аналитических мероприятий;</w:t>
      </w:r>
    </w:p>
    <w:p w:rsidR="00415004" w:rsidRDefault="00415004" w:rsidP="0098346F">
      <w:pPr>
        <w:spacing w:after="0" w:line="240" w:lineRule="auto"/>
        <w:jc w:val="both"/>
        <w:outlineLvl w:val="0"/>
        <w:rPr>
          <w:rFonts w:ascii="Times New Roman" w:hAnsi="Times New Roman"/>
          <w:sz w:val="24"/>
          <w:szCs w:val="24"/>
        </w:rPr>
      </w:pPr>
      <w:r w:rsidRPr="00A6054B">
        <w:rPr>
          <w:rFonts w:ascii="Times New Roman" w:hAnsi="Times New Roman"/>
          <w:b/>
          <w:sz w:val="24"/>
          <w:szCs w:val="24"/>
        </w:rPr>
        <w:t>-  18 внешних проверок годовых отчётов об исполнении бюджета за 2022 год</w:t>
      </w:r>
      <w:r w:rsidRPr="00A6054B">
        <w:rPr>
          <w:rFonts w:ascii="Times New Roman" w:hAnsi="Times New Roman"/>
          <w:sz w:val="24"/>
          <w:szCs w:val="24"/>
        </w:rPr>
        <w:t xml:space="preserve">, включающих проверки годовой отчетности шести главных администраторов бюджетных средств, проверки 11 </w:t>
      </w:r>
      <w:r>
        <w:rPr>
          <w:rFonts w:ascii="Times New Roman" w:hAnsi="Times New Roman"/>
          <w:sz w:val="24"/>
          <w:szCs w:val="24"/>
        </w:rPr>
        <w:t xml:space="preserve">годовых </w:t>
      </w:r>
      <w:r w:rsidRPr="00A6054B">
        <w:rPr>
          <w:rFonts w:ascii="Times New Roman" w:hAnsi="Times New Roman"/>
          <w:sz w:val="24"/>
          <w:szCs w:val="24"/>
        </w:rPr>
        <w:t>отчетов администраций муниципальных образований сельских поселений и городского поселения «Троицко-Печорск», расположенных на территории муниципального района «Троицко-Печорский»,  подготовку заключения по итогам внешней проверки годового отчета об исполнении бюджета района.</w:t>
      </w:r>
    </w:p>
    <w:p w:rsidR="00415004" w:rsidRPr="00451032" w:rsidRDefault="00415004" w:rsidP="0098346F">
      <w:pPr>
        <w:spacing w:after="0" w:line="240" w:lineRule="auto"/>
        <w:jc w:val="both"/>
        <w:outlineLvl w:val="0"/>
        <w:rPr>
          <w:rFonts w:ascii="Times New Roman" w:hAnsi="Times New Roman"/>
          <w:sz w:val="24"/>
          <w:szCs w:val="24"/>
        </w:rPr>
      </w:pPr>
      <w:r>
        <w:rPr>
          <w:rFonts w:ascii="Times New Roman" w:hAnsi="Times New Roman"/>
          <w:sz w:val="24"/>
          <w:szCs w:val="24"/>
        </w:rPr>
        <w:tab/>
        <w:t>Контрольные мероприятия пяти бюджетных учреждений и казенного учреждения по вопросу соблюдения штатно-сметной дисциплины в 2022 году проведены на основании поручения Совета муниципального района «Троицко-Печорский» от 30.01.2023 № 01.</w:t>
      </w:r>
    </w:p>
    <w:p w:rsidR="00415004" w:rsidRPr="00451032" w:rsidRDefault="00415004" w:rsidP="007957CB">
      <w:pPr>
        <w:spacing w:after="0" w:line="240" w:lineRule="auto"/>
        <w:jc w:val="both"/>
        <w:outlineLvl w:val="0"/>
        <w:rPr>
          <w:rFonts w:ascii="Times New Roman" w:hAnsi="Times New Roman"/>
          <w:sz w:val="24"/>
          <w:szCs w:val="24"/>
        </w:rPr>
      </w:pPr>
      <w:r w:rsidRPr="00451032">
        <w:rPr>
          <w:rFonts w:ascii="Times New Roman" w:hAnsi="Times New Roman"/>
          <w:sz w:val="24"/>
          <w:szCs w:val="24"/>
        </w:rPr>
        <w:tab/>
      </w:r>
      <w:r w:rsidRPr="00451032">
        <w:rPr>
          <w:rFonts w:ascii="Times New Roman" w:hAnsi="Times New Roman"/>
          <w:sz w:val="24"/>
          <w:szCs w:val="24"/>
        </w:rPr>
        <w:tab/>
      </w:r>
    </w:p>
    <w:p w:rsidR="00415004" w:rsidRPr="00451032" w:rsidRDefault="00415004" w:rsidP="00EB3033">
      <w:pPr>
        <w:pStyle w:val="ListParagraph"/>
        <w:spacing w:after="0" w:line="240" w:lineRule="auto"/>
        <w:jc w:val="center"/>
        <w:rPr>
          <w:rFonts w:ascii="Times New Roman" w:hAnsi="Times New Roman"/>
          <w:b/>
          <w:sz w:val="24"/>
          <w:szCs w:val="24"/>
          <w:u w:val="single"/>
        </w:rPr>
      </w:pPr>
      <w:r w:rsidRPr="00451032">
        <w:rPr>
          <w:rFonts w:ascii="Times New Roman" w:hAnsi="Times New Roman"/>
          <w:b/>
          <w:sz w:val="24"/>
          <w:szCs w:val="24"/>
          <w:u w:val="single"/>
        </w:rPr>
        <w:t>Внешняя проверка годового отчета об исполнении бюджета</w:t>
      </w:r>
    </w:p>
    <w:p w:rsidR="00415004" w:rsidRPr="00451032" w:rsidRDefault="00415004" w:rsidP="00EB3033">
      <w:pPr>
        <w:pStyle w:val="ListParagraph"/>
        <w:spacing w:after="0" w:line="240" w:lineRule="auto"/>
        <w:jc w:val="center"/>
        <w:rPr>
          <w:rFonts w:ascii="Times New Roman" w:hAnsi="Times New Roman"/>
          <w:b/>
          <w:sz w:val="24"/>
          <w:szCs w:val="24"/>
          <w:u w:val="single"/>
        </w:rPr>
      </w:pPr>
    </w:p>
    <w:p w:rsidR="00415004" w:rsidRPr="00451032" w:rsidRDefault="00415004" w:rsidP="00EB3033">
      <w:pPr>
        <w:pStyle w:val="ListParagraph"/>
        <w:spacing w:after="0" w:line="240" w:lineRule="auto"/>
        <w:ind w:left="0" w:firstLine="709"/>
        <w:jc w:val="both"/>
        <w:rPr>
          <w:rFonts w:ascii="Times New Roman" w:hAnsi="Times New Roman"/>
          <w:sz w:val="24"/>
          <w:szCs w:val="24"/>
        </w:rPr>
      </w:pPr>
      <w:r w:rsidRPr="00451032">
        <w:rPr>
          <w:rFonts w:ascii="Times New Roman" w:hAnsi="Times New Roman"/>
          <w:sz w:val="24"/>
          <w:szCs w:val="24"/>
        </w:rPr>
        <w:t>В соответствии со статьей 264.4 Бюджетного кодекса Российской Федерации Контрольно-счетной палатой проведены внешние проверки годовых отчетов  отчета об исполнении  муниципальных бюджетов за 202</w:t>
      </w:r>
      <w:r>
        <w:rPr>
          <w:rFonts w:ascii="Times New Roman" w:hAnsi="Times New Roman"/>
          <w:sz w:val="24"/>
          <w:szCs w:val="24"/>
        </w:rPr>
        <w:t>2</w:t>
      </w:r>
      <w:r w:rsidRPr="00451032">
        <w:rPr>
          <w:rFonts w:ascii="Times New Roman" w:hAnsi="Times New Roman"/>
          <w:sz w:val="24"/>
          <w:szCs w:val="24"/>
        </w:rPr>
        <w:t xml:space="preserve"> год. </w:t>
      </w:r>
    </w:p>
    <w:p w:rsidR="00415004" w:rsidRPr="00451032" w:rsidRDefault="00415004" w:rsidP="00EB3033">
      <w:pPr>
        <w:pStyle w:val="ListParagraph"/>
        <w:spacing w:after="0" w:line="240" w:lineRule="auto"/>
        <w:ind w:left="0" w:firstLine="709"/>
        <w:jc w:val="both"/>
        <w:rPr>
          <w:rFonts w:ascii="Times New Roman" w:hAnsi="Times New Roman"/>
          <w:sz w:val="24"/>
          <w:szCs w:val="24"/>
        </w:rPr>
      </w:pPr>
      <w:r w:rsidRPr="00451032">
        <w:rPr>
          <w:rFonts w:ascii="Times New Roman" w:hAnsi="Times New Roman"/>
          <w:sz w:val="24"/>
          <w:szCs w:val="24"/>
        </w:rPr>
        <w:t>Внешние проверки проведены в отношении</w:t>
      </w:r>
      <w:r>
        <w:rPr>
          <w:rFonts w:ascii="Times New Roman" w:hAnsi="Times New Roman"/>
          <w:sz w:val="24"/>
          <w:szCs w:val="24"/>
        </w:rPr>
        <w:t xml:space="preserve"> годовых отчетов:</w:t>
      </w:r>
    </w:p>
    <w:p w:rsidR="00415004" w:rsidRPr="00451032" w:rsidRDefault="00415004" w:rsidP="00862C35">
      <w:pPr>
        <w:numPr>
          <w:ilvl w:val="0"/>
          <w:numId w:val="1"/>
        </w:numPr>
        <w:spacing w:after="0" w:line="240" w:lineRule="auto"/>
        <w:jc w:val="both"/>
        <w:rPr>
          <w:rFonts w:ascii="Times New Roman" w:hAnsi="Times New Roman"/>
          <w:sz w:val="24"/>
          <w:szCs w:val="24"/>
        </w:rPr>
      </w:pPr>
      <w:r w:rsidRPr="00451032">
        <w:rPr>
          <w:rFonts w:ascii="Times New Roman" w:hAnsi="Times New Roman"/>
          <w:sz w:val="24"/>
          <w:szCs w:val="24"/>
        </w:rPr>
        <w:t xml:space="preserve"> Администрации МР «Троицко-Печорский» и</w:t>
      </w:r>
      <w:r>
        <w:rPr>
          <w:rFonts w:ascii="Times New Roman" w:hAnsi="Times New Roman"/>
          <w:sz w:val="24"/>
          <w:szCs w:val="24"/>
        </w:rPr>
        <w:t xml:space="preserve"> трех</w:t>
      </w:r>
      <w:r w:rsidRPr="00451032">
        <w:rPr>
          <w:rFonts w:ascii="Times New Roman" w:hAnsi="Times New Roman"/>
          <w:sz w:val="24"/>
          <w:szCs w:val="24"/>
        </w:rPr>
        <w:t xml:space="preserve"> отраслевых (функциональных) управлени</w:t>
      </w:r>
      <w:r>
        <w:rPr>
          <w:rFonts w:ascii="Times New Roman" w:hAnsi="Times New Roman"/>
          <w:sz w:val="24"/>
          <w:szCs w:val="24"/>
        </w:rPr>
        <w:t>й</w:t>
      </w:r>
      <w:r w:rsidRPr="00451032">
        <w:rPr>
          <w:rFonts w:ascii="Times New Roman" w:hAnsi="Times New Roman"/>
          <w:sz w:val="24"/>
          <w:szCs w:val="24"/>
        </w:rPr>
        <w:t xml:space="preserve"> администрации;</w:t>
      </w:r>
    </w:p>
    <w:p w:rsidR="00415004" w:rsidRPr="00451032" w:rsidRDefault="00415004" w:rsidP="00862C35">
      <w:pPr>
        <w:numPr>
          <w:ilvl w:val="0"/>
          <w:numId w:val="1"/>
        </w:numPr>
        <w:spacing w:after="0" w:line="240" w:lineRule="auto"/>
        <w:jc w:val="both"/>
        <w:rPr>
          <w:rFonts w:ascii="Times New Roman" w:hAnsi="Times New Roman"/>
          <w:sz w:val="24"/>
          <w:szCs w:val="24"/>
        </w:rPr>
      </w:pPr>
      <w:r w:rsidRPr="00451032">
        <w:rPr>
          <w:rFonts w:ascii="Times New Roman" w:hAnsi="Times New Roman"/>
          <w:sz w:val="24"/>
          <w:szCs w:val="24"/>
        </w:rPr>
        <w:t>Контрольно-счетной палаты муниципального района «Троицко-Печорский»;</w:t>
      </w:r>
    </w:p>
    <w:p w:rsidR="00415004" w:rsidRPr="00451032" w:rsidRDefault="00415004" w:rsidP="00862C35">
      <w:pPr>
        <w:numPr>
          <w:ilvl w:val="0"/>
          <w:numId w:val="1"/>
        </w:numPr>
        <w:spacing w:after="0" w:line="240" w:lineRule="auto"/>
        <w:jc w:val="both"/>
        <w:rPr>
          <w:rFonts w:ascii="Times New Roman" w:hAnsi="Times New Roman"/>
          <w:sz w:val="24"/>
          <w:szCs w:val="24"/>
        </w:rPr>
      </w:pPr>
      <w:r w:rsidRPr="00451032">
        <w:rPr>
          <w:rFonts w:ascii="Times New Roman" w:hAnsi="Times New Roman"/>
          <w:sz w:val="24"/>
          <w:szCs w:val="24"/>
        </w:rPr>
        <w:t>Совета муниципального района «Троицко-Печорский»;</w:t>
      </w:r>
    </w:p>
    <w:p w:rsidR="00415004" w:rsidRPr="00451032" w:rsidRDefault="00415004" w:rsidP="00862C35">
      <w:pPr>
        <w:numPr>
          <w:ilvl w:val="0"/>
          <w:numId w:val="1"/>
        </w:numPr>
        <w:spacing w:after="0" w:line="240" w:lineRule="auto"/>
        <w:jc w:val="both"/>
        <w:rPr>
          <w:rFonts w:ascii="Times New Roman" w:hAnsi="Times New Roman"/>
          <w:sz w:val="24"/>
          <w:szCs w:val="24"/>
        </w:rPr>
      </w:pPr>
      <w:r w:rsidRPr="00451032">
        <w:rPr>
          <w:rFonts w:ascii="Times New Roman" w:hAnsi="Times New Roman"/>
          <w:sz w:val="24"/>
          <w:szCs w:val="24"/>
        </w:rPr>
        <w:t>10 сельских поселений, расположенных на территории района;</w:t>
      </w:r>
    </w:p>
    <w:p w:rsidR="00415004" w:rsidRPr="00451032" w:rsidRDefault="00415004" w:rsidP="00862C35">
      <w:pPr>
        <w:numPr>
          <w:ilvl w:val="0"/>
          <w:numId w:val="1"/>
        </w:numPr>
        <w:spacing w:after="0" w:line="240" w:lineRule="auto"/>
        <w:jc w:val="both"/>
        <w:rPr>
          <w:rFonts w:ascii="Times New Roman" w:hAnsi="Times New Roman"/>
          <w:sz w:val="24"/>
          <w:szCs w:val="24"/>
        </w:rPr>
      </w:pPr>
      <w:r w:rsidRPr="00451032">
        <w:rPr>
          <w:rFonts w:ascii="Times New Roman" w:hAnsi="Times New Roman"/>
          <w:sz w:val="24"/>
          <w:szCs w:val="24"/>
        </w:rPr>
        <w:t>Городского поселения «Троицко-Печорск».</w:t>
      </w:r>
    </w:p>
    <w:p w:rsidR="00415004" w:rsidRPr="00451032" w:rsidRDefault="00415004" w:rsidP="00EB3033">
      <w:pPr>
        <w:spacing w:after="0" w:line="240" w:lineRule="auto"/>
        <w:jc w:val="both"/>
        <w:rPr>
          <w:rFonts w:ascii="Times New Roman" w:hAnsi="Times New Roman"/>
          <w:sz w:val="24"/>
          <w:szCs w:val="24"/>
        </w:rPr>
      </w:pPr>
      <w:r w:rsidRPr="00451032">
        <w:rPr>
          <w:rFonts w:ascii="Times New Roman" w:hAnsi="Times New Roman"/>
          <w:sz w:val="24"/>
          <w:szCs w:val="24"/>
        </w:rPr>
        <w:tab/>
        <w:t>По результатам внешних проверок подготовлены шесть заключений по  итогам  проверок главных администраторов бюджетных средств,  заключение на годовой отчет об исполнении бюджета муниципального района «Троицко-Печорский», заключение на годовой отчет об исполнении бюджета городского поселения «Троицко-Печорск», 10 заключений на годовые отчеты об исполнении бюджетов сельских поселений в соответствии с Соглашениями о передаче полномочий контрольно-счетных органов от 01.01.20</w:t>
      </w:r>
      <w:r>
        <w:rPr>
          <w:rFonts w:ascii="Times New Roman" w:hAnsi="Times New Roman"/>
          <w:sz w:val="24"/>
          <w:szCs w:val="24"/>
        </w:rPr>
        <w:t>22</w:t>
      </w:r>
      <w:r w:rsidRPr="00451032">
        <w:rPr>
          <w:rFonts w:ascii="Times New Roman" w:hAnsi="Times New Roman"/>
          <w:sz w:val="24"/>
          <w:szCs w:val="24"/>
        </w:rPr>
        <w:t xml:space="preserve">. </w:t>
      </w:r>
      <w:r>
        <w:rPr>
          <w:rFonts w:ascii="Times New Roman" w:hAnsi="Times New Roman"/>
          <w:sz w:val="24"/>
          <w:szCs w:val="24"/>
        </w:rPr>
        <w:t xml:space="preserve">Внешняя проверка годового отчета об исполнении бюджета городского поселения «Троицко-Печорск» проведена на основании Соглашения о передаче полномочий внешнего муниципального финансового контроля с 01.01.2023 по 01.09.2023. </w:t>
      </w:r>
      <w:r w:rsidRPr="00451032">
        <w:rPr>
          <w:rFonts w:ascii="Times New Roman" w:hAnsi="Times New Roman"/>
          <w:sz w:val="24"/>
          <w:szCs w:val="24"/>
        </w:rPr>
        <w:t>Предложения в части нарушений при ведении бюджетного учета и исполнении годовой отчетности, направленные Контрольно-счетной палатой по  результатам внешних проверок отчетов об исполнении бюджетов поселений, входящих в состав муниципального района «Троицко-Печорский», за 20</w:t>
      </w:r>
      <w:r>
        <w:rPr>
          <w:rFonts w:ascii="Times New Roman" w:hAnsi="Times New Roman"/>
          <w:sz w:val="24"/>
          <w:szCs w:val="24"/>
        </w:rPr>
        <w:t>21</w:t>
      </w:r>
      <w:r w:rsidRPr="00451032">
        <w:rPr>
          <w:rFonts w:ascii="Times New Roman" w:hAnsi="Times New Roman"/>
          <w:sz w:val="24"/>
          <w:szCs w:val="24"/>
        </w:rPr>
        <w:t xml:space="preserve"> год, в отчетном периоде бухгалтерской службой администраций поселений учтены</w:t>
      </w:r>
      <w:r>
        <w:rPr>
          <w:rFonts w:ascii="Times New Roman" w:hAnsi="Times New Roman"/>
          <w:sz w:val="24"/>
          <w:szCs w:val="24"/>
        </w:rPr>
        <w:t xml:space="preserve"> практически в полном объеме</w:t>
      </w:r>
      <w:r w:rsidRPr="00451032">
        <w:rPr>
          <w:rFonts w:ascii="Times New Roman" w:hAnsi="Times New Roman"/>
          <w:sz w:val="24"/>
          <w:szCs w:val="24"/>
        </w:rPr>
        <w:t xml:space="preserve">. </w:t>
      </w:r>
    </w:p>
    <w:p w:rsidR="00415004" w:rsidRDefault="00415004" w:rsidP="007924C0">
      <w:pPr>
        <w:autoSpaceDE w:val="0"/>
        <w:autoSpaceDN w:val="0"/>
        <w:adjustRightInd w:val="0"/>
        <w:ind w:firstLine="709"/>
        <w:jc w:val="center"/>
        <w:rPr>
          <w:rFonts w:ascii="Times New Roman" w:hAnsi="Times New Roman"/>
          <w:b/>
          <w:sz w:val="24"/>
          <w:szCs w:val="24"/>
          <w:u w:val="single"/>
        </w:rPr>
      </w:pPr>
    </w:p>
    <w:p w:rsidR="00415004" w:rsidRPr="00451032" w:rsidRDefault="00415004" w:rsidP="007924C0">
      <w:pPr>
        <w:autoSpaceDE w:val="0"/>
        <w:autoSpaceDN w:val="0"/>
        <w:adjustRightInd w:val="0"/>
        <w:ind w:firstLine="709"/>
        <w:jc w:val="center"/>
        <w:rPr>
          <w:rFonts w:ascii="Times New Roman" w:hAnsi="Times New Roman"/>
          <w:b/>
          <w:sz w:val="24"/>
          <w:szCs w:val="24"/>
          <w:u w:val="single"/>
        </w:rPr>
      </w:pPr>
      <w:r w:rsidRPr="00451032">
        <w:rPr>
          <w:rFonts w:ascii="Times New Roman" w:hAnsi="Times New Roman"/>
          <w:b/>
          <w:sz w:val="24"/>
          <w:szCs w:val="24"/>
          <w:u w:val="single"/>
        </w:rPr>
        <w:t>Экспертно-аналитическая деятельность</w:t>
      </w:r>
    </w:p>
    <w:p w:rsidR="00415004" w:rsidRPr="00451032" w:rsidRDefault="00415004" w:rsidP="007A7A60">
      <w:pPr>
        <w:spacing w:after="0" w:line="240" w:lineRule="auto"/>
        <w:ind w:firstLine="993"/>
        <w:jc w:val="both"/>
        <w:rPr>
          <w:rFonts w:ascii="Times New Roman" w:hAnsi="Times New Roman"/>
          <w:sz w:val="24"/>
          <w:szCs w:val="24"/>
        </w:rPr>
      </w:pPr>
      <w:r w:rsidRPr="00451032">
        <w:rPr>
          <w:rFonts w:ascii="Times New Roman" w:hAnsi="Times New Roman"/>
          <w:sz w:val="24"/>
          <w:szCs w:val="24"/>
        </w:rPr>
        <w:t>В отчетном периоде Контрольно-счетной палатой проведено 1</w:t>
      </w:r>
      <w:r>
        <w:rPr>
          <w:rFonts w:ascii="Times New Roman" w:hAnsi="Times New Roman"/>
          <w:sz w:val="24"/>
          <w:szCs w:val="24"/>
        </w:rPr>
        <w:t>6</w:t>
      </w:r>
      <w:r w:rsidRPr="00451032">
        <w:rPr>
          <w:rFonts w:ascii="Times New Roman" w:hAnsi="Times New Roman"/>
          <w:sz w:val="24"/>
          <w:szCs w:val="24"/>
        </w:rPr>
        <w:t xml:space="preserve"> экспертно-аналитических мероприятий:</w:t>
      </w:r>
    </w:p>
    <w:p w:rsidR="00415004" w:rsidRPr="00451032" w:rsidRDefault="00415004" w:rsidP="00140709">
      <w:pPr>
        <w:spacing w:after="0" w:line="240" w:lineRule="auto"/>
        <w:ind w:firstLine="709"/>
        <w:jc w:val="both"/>
        <w:rPr>
          <w:rFonts w:ascii="Times New Roman" w:hAnsi="Times New Roman"/>
          <w:sz w:val="24"/>
          <w:szCs w:val="24"/>
        </w:rPr>
      </w:pPr>
      <w:r w:rsidRPr="00451032">
        <w:rPr>
          <w:rFonts w:ascii="Times New Roman" w:hAnsi="Times New Roman"/>
          <w:sz w:val="24"/>
          <w:szCs w:val="24"/>
        </w:rPr>
        <w:t xml:space="preserve">1) Экспертиза проекта </w:t>
      </w:r>
      <w:r>
        <w:rPr>
          <w:rFonts w:ascii="Times New Roman" w:hAnsi="Times New Roman"/>
          <w:sz w:val="24"/>
          <w:szCs w:val="24"/>
        </w:rPr>
        <w:t xml:space="preserve">решения Совета района «О  </w:t>
      </w:r>
      <w:r w:rsidRPr="00451032">
        <w:rPr>
          <w:rFonts w:ascii="Times New Roman" w:hAnsi="Times New Roman"/>
          <w:sz w:val="24"/>
          <w:szCs w:val="24"/>
        </w:rPr>
        <w:t>бюджет</w:t>
      </w:r>
      <w:r>
        <w:rPr>
          <w:rFonts w:ascii="Times New Roman" w:hAnsi="Times New Roman"/>
          <w:sz w:val="24"/>
          <w:szCs w:val="24"/>
        </w:rPr>
        <w:t>е</w:t>
      </w:r>
      <w:r w:rsidRPr="00451032">
        <w:rPr>
          <w:rFonts w:ascii="Times New Roman" w:hAnsi="Times New Roman"/>
          <w:sz w:val="24"/>
          <w:szCs w:val="24"/>
        </w:rPr>
        <w:t xml:space="preserve"> муниципального района «Троицко-Печорский» на 202</w:t>
      </w:r>
      <w:r>
        <w:rPr>
          <w:rFonts w:ascii="Times New Roman" w:hAnsi="Times New Roman"/>
          <w:sz w:val="24"/>
          <w:szCs w:val="24"/>
        </w:rPr>
        <w:t>4</w:t>
      </w:r>
      <w:r w:rsidRPr="00451032">
        <w:rPr>
          <w:rFonts w:ascii="Times New Roman" w:hAnsi="Times New Roman"/>
          <w:sz w:val="24"/>
          <w:szCs w:val="24"/>
        </w:rPr>
        <w:t xml:space="preserve"> год и  плановый период 202</w:t>
      </w:r>
      <w:r>
        <w:rPr>
          <w:rFonts w:ascii="Times New Roman" w:hAnsi="Times New Roman"/>
          <w:sz w:val="24"/>
          <w:szCs w:val="24"/>
        </w:rPr>
        <w:t>5</w:t>
      </w:r>
      <w:r w:rsidRPr="00451032">
        <w:rPr>
          <w:rFonts w:ascii="Times New Roman" w:hAnsi="Times New Roman"/>
          <w:sz w:val="24"/>
          <w:szCs w:val="24"/>
        </w:rPr>
        <w:t xml:space="preserve"> и 202</w:t>
      </w:r>
      <w:r>
        <w:rPr>
          <w:rFonts w:ascii="Times New Roman" w:hAnsi="Times New Roman"/>
          <w:sz w:val="24"/>
          <w:szCs w:val="24"/>
        </w:rPr>
        <w:t>6</w:t>
      </w:r>
      <w:r w:rsidRPr="00451032">
        <w:rPr>
          <w:rFonts w:ascii="Times New Roman" w:hAnsi="Times New Roman"/>
          <w:sz w:val="24"/>
          <w:szCs w:val="24"/>
        </w:rPr>
        <w:t xml:space="preserve"> годов</w:t>
      </w:r>
      <w:r>
        <w:rPr>
          <w:rFonts w:ascii="Times New Roman" w:hAnsi="Times New Roman"/>
          <w:sz w:val="24"/>
          <w:szCs w:val="24"/>
        </w:rPr>
        <w:t>»</w:t>
      </w:r>
      <w:r w:rsidRPr="00451032">
        <w:rPr>
          <w:rFonts w:ascii="Times New Roman" w:hAnsi="Times New Roman"/>
          <w:sz w:val="24"/>
          <w:szCs w:val="24"/>
        </w:rPr>
        <w:t xml:space="preserve">, подготовлен </w:t>
      </w:r>
      <w:r>
        <w:rPr>
          <w:rFonts w:ascii="Times New Roman" w:hAnsi="Times New Roman"/>
          <w:sz w:val="24"/>
          <w:szCs w:val="24"/>
        </w:rPr>
        <w:t>Отчет.</w:t>
      </w:r>
    </w:p>
    <w:p w:rsidR="00415004" w:rsidRPr="00451032" w:rsidRDefault="00415004" w:rsidP="007A7A60">
      <w:pPr>
        <w:spacing w:after="0" w:line="240" w:lineRule="auto"/>
        <w:ind w:firstLine="709"/>
        <w:jc w:val="both"/>
        <w:rPr>
          <w:rFonts w:ascii="Times New Roman" w:hAnsi="Times New Roman"/>
          <w:sz w:val="24"/>
          <w:szCs w:val="24"/>
        </w:rPr>
      </w:pPr>
      <w:r w:rsidRPr="00451032">
        <w:rPr>
          <w:rFonts w:ascii="Times New Roman" w:hAnsi="Times New Roman"/>
          <w:sz w:val="24"/>
          <w:szCs w:val="24"/>
        </w:rPr>
        <w:t>2) Экспертиза проект</w:t>
      </w:r>
      <w:r>
        <w:rPr>
          <w:rFonts w:ascii="Times New Roman" w:hAnsi="Times New Roman"/>
          <w:sz w:val="24"/>
          <w:szCs w:val="24"/>
        </w:rPr>
        <w:t>ов</w:t>
      </w:r>
      <w:r w:rsidRPr="00451032">
        <w:rPr>
          <w:rFonts w:ascii="Times New Roman" w:hAnsi="Times New Roman"/>
          <w:sz w:val="24"/>
          <w:szCs w:val="24"/>
        </w:rPr>
        <w:t xml:space="preserve"> </w:t>
      </w:r>
      <w:r>
        <w:rPr>
          <w:rFonts w:ascii="Times New Roman" w:hAnsi="Times New Roman"/>
          <w:sz w:val="24"/>
          <w:szCs w:val="24"/>
        </w:rPr>
        <w:t xml:space="preserve">решений Советов сельских поселений, расположенных на территории муниципального района «Троицко-Печорский»,  об их  </w:t>
      </w:r>
      <w:r w:rsidRPr="00451032">
        <w:rPr>
          <w:rFonts w:ascii="Times New Roman" w:hAnsi="Times New Roman"/>
          <w:sz w:val="24"/>
          <w:szCs w:val="24"/>
        </w:rPr>
        <w:t>бюджет</w:t>
      </w:r>
      <w:r>
        <w:rPr>
          <w:rFonts w:ascii="Times New Roman" w:hAnsi="Times New Roman"/>
          <w:sz w:val="24"/>
          <w:szCs w:val="24"/>
        </w:rPr>
        <w:t>е</w:t>
      </w:r>
      <w:r w:rsidRPr="00451032">
        <w:rPr>
          <w:rFonts w:ascii="Times New Roman" w:hAnsi="Times New Roman"/>
          <w:sz w:val="24"/>
          <w:szCs w:val="24"/>
        </w:rPr>
        <w:t xml:space="preserve">  на 202</w:t>
      </w:r>
      <w:r>
        <w:rPr>
          <w:rFonts w:ascii="Times New Roman" w:hAnsi="Times New Roman"/>
          <w:sz w:val="24"/>
          <w:szCs w:val="24"/>
        </w:rPr>
        <w:t>4</w:t>
      </w:r>
      <w:r w:rsidRPr="00451032">
        <w:rPr>
          <w:rFonts w:ascii="Times New Roman" w:hAnsi="Times New Roman"/>
          <w:sz w:val="24"/>
          <w:szCs w:val="24"/>
        </w:rPr>
        <w:t xml:space="preserve"> год и  плановый период 202</w:t>
      </w:r>
      <w:r>
        <w:rPr>
          <w:rFonts w:ascii="Times New Roman" w:hAnsi="Times New Roman"/>
          <w:sz w:val="24"/>
          <w:szCs w:val="24"/>
        </w:rPr>
        <w:t>5</w:t>
      </w:r>
      <w:r w:rsidRPr="00451032">
        <w:rPr>
          <w:rFonts w:ascii="Times New Roman" w:hAnsi="Times New Roman"/>
          <w:sz w:val="24"/>
          <w:szCs w:val="24"/>
        </w:rPr>
        <w:t xml:space="preserve"> и 202</w:t>
      </w:r>
      <w:r>
        <w:rPr>
          <w:rFonts w:ascii="Times New Roman" w:hAnsi="Times New Roman"/>
          <w:sz w:val="24"/>
          <w:szCs w:val="24"/>
        </w:rPr>
        <w:t>6</w:t>
      </w:r>
      <w:r w:rsidRPr="00451032">
        <w:rPr>
          <w:rFonts w:ascii="Times New Roman" w:hAnsi="Times New Roman"/>
          <w:sz w:val="24"/>
          <w:szCs w:val="24"/>
        </w:rPr>
        <w:t xml:space="preserve"> годов, подготовлен</w:t>
      </w:r>
      <w:r>
        <w:rPr>
          <w:rFonts w:ascii="Times New Roman" w:hAnsi="Times New Roman"/>
          <w:sz w:val="24"/>
          <w:szCs w:val="24"/>
        </w:rPr>
        <w:t>ы</w:t>
      </w:r>
      <w:r w:rsidRPr="00451032">
        <w:rPr>
          <w:rFonts w:ascii="Times New Roman" w:hAnsi="Times New Roman"/>
          <w:sz w:val="24"/>
          <w:szCs w:val="24"/>
        </w:rPr>
        <w:t xml:space="preserve"> 1</w:t>
      </w:r>
      <w:r>
        <w:rPr>
          <w:rFonts w:ascii="Times New Roman" w:hAnsi="Times New Roman"/>
          <w:sz w:val="24"/>
          <w:szCs w:val="24"/>
        </w:rPr>
        <w:t>0</w:t>
      </w:r>
      <w:r w:rsidRPr="00451032">
        <w:rPr>
          <w:rFonts w:ascii="Times New Roman" w:hAnsi="Times New Roman"/>
          <w:sz w:val="24"/>
          <w:szCs w:val="24"/>
        </w:rPr>
        <w:t xml:space="preserve"> </w:t>
      </w:r>
      <w:r>
        <w:rPr>
          <w:rFonts w:ascii="Times New Roman" w:hAnsi="Times New Roman"/>
          <w:sz w:val="24"/>
          <w:szCs w:val="24"/>
        </w:rPr>
        <w:t>Отчетов.</w:t>
      </w:r>
    </w:p>
    <w:p w:rsidR="00415004" w:rsidRDefault="00415004" w:rsidP="007A7A60">
      <w:pPr>
        <w:spacing w:after="0" w:line="240" w:lineRule="auto"/>
        <w:ind w:firstLine="709"/>
        <w:jc w:val="both"/>
        <w:rPr>
          <w:rFonts w:ascii="Times New Roman" w:hAnsi="Times New Roman"/>
          <w:sz w:val="24"/>
          <w:szCs w:val="24"/>
        </w:rPr>
      </w:pPr>
      <w:r w:rsidRPr="00451032">
        <w:rPr>
          <w:rFonts w:ascii="Times New Roman" w:hAnsi="Times New Roman"/>
          <w:sz w:val="24"/>
          <w:szCs w:val="24"/>
        </w:rPr>
        <w:t>3) Анализ исполнения бюджета муниципального района «Троицко-Печорский» за первый квартал 202</w:t>
      </w:r>
      <w:r>
        <w:rPr>
          <w:rFonts w:ascii="Times New Roman" w:hAnsi="Times New Roman"/>
          <w:sz w:val="24"/>
          <w:szCs w:val="24"/>
        </w:rPr>
        <w:t>3</w:t>
      </w:r>
      <w:r w:rsidRPr="00451032">
        <w:rPr>
          <w:rFonts w:ascii="Times New Roman" w:hAnsi="Times New Roman"/>
          <w:sz w:val="24"/>
          <w:szCs w:val="24"/>
        </w:rPr>
        <w:t xml:space="preserve"> года, за первое полугодие 202</w:t>
      </w:r>
      <w:r>
        <w:rPr>
          <w:rFonts w:ascii="Times New Roman" w:hAnsi="Times New Roman"/>
          <w:sz w:val="24"/>
          <w:szCs w:val="24"/>
        </w:rPr>
        <w:t>3</w:t>
      </w:r>
      <w:r w:rsidRPr="00451032">
        <w:rPr>
          <w:rFonts w:ascii="Times New Roman" w:hAnsi="Times New Roman"/>
          <w:sz w:val="24"/>
          <w:szCs w:val="24"/>
        </w:rPr>
        <w:t xml:space="preserve"> года, за 9 месяцев 202</w:t>
      </w:r>
      <w:r>
        <w:rPr>
          <w:rFonts w:ascii="Times New Roman" w:hAnsi="Times New Roman"/>
          <w:sz w:val="24"/>
          <w:szCs w:val="24"/>
        </w:rPr>
        <w:t>3</w:t>
      </w:r>
      <w:r w:rsidRPr="00451032">
        <w:rPr>
          <w:rFonts w:ascii="Times New Roman" w:hAnsi="Times New Roman"/>
          <w:sz w:val="24"/>
          <w:szCs w:val="24"/>
        </w:rPr>
        <w:t xml:space="preserve"> </w:t>
      </w:r>
      <w:r>
        <w:rPr>
          <w:rFonts w:ascii="Times New Roman" w:hAnsi="Times New Roman"/>
          <w:sz w:val="24"/>
          <w:szCs w:val="24"/>
        </w:rPr>
        <w:t>года, подготовлено 3 заключения.</w:t>
      </w:r>
    </w:p>
    <w:p w:rsidR="00415004" w:rsidRDefault="00415004" w:rsidP="007142B5">
      <w:pPr>
        <w:spacing w:after="0" w:line="240" w:lineRule="auto"/>
        <w:ind w:firstLine="709"/>
        <w:jc w:val="both"/>
        <w:rPr>
          <w:rFonts w:ascii="Times New Roman" w:hAnsi="Times New Roman"/>
          <w:sz w:val="24"/>
          <w:szCs w:val="24"/>
        </w:rPr>
      </w:pPr>
      <w:r>
        <w:rPr>
          <w:rFonts w:ascii="Times New Roman" w:hAnsi="Times New Roman"/>
          <w:sz w:val="24"/>
          <w:szCs w:val="24"/>
        </w:rPr>
        <w:t xml:space="preserve">4) </w:t>
      </w:r>
      <w:r w:rsidRPr="00451032">
        <w:rPr>
          <w:rFonts w:ascii="Times New Roman" w:hAnsi="Times New Roman"/>
          <w:sz w:val="24"/>
          <w:szCs w:val="24"/>
        </w:rPr>
        <w:t xml:space="preserve">Анализ исполнения бюджета муниципального </w:t>
      </w:r>
      <w:r>
        <w:rPr>
          <w:rFonts w:ascii="Times New Roman" w:hAnsi="Times New Roman"/>
          <w:sz w:val="24"/>
          <w:szCs w:val="24"/>
        </w:rPr>
        <w:t>образования городского поселения</w:t>
      </w:r>
      <w:r w:rsidRPr="00451032">
        <w:rPr>
          <w:rFonts w:ascii="Times New Roman" w:hAnsi="Times New Roman"/>
          <w:sz w:val="24"/>
          <w:szCs w:val="24"/>
        </w:rPr>
        <w:t xml:space="preserve"> «Троицко-Печорск» за первый квартал 202</w:t>
      </w:r>
      <w:r>
        <w:rPr>
          <w:rFonts w:ascii="Times New Roman" w:hAnsi="Times New Roman"/>
          <w:sz w:val="24"/>
          <w:szCs w:val="24"/>
        </w:rPr>
        <w:t>3</w:t>
      </w:r>
      <w:r w:rsidRPr="00451032">
        <w:rPr>
          <w:rFonts w:ascii="Times New Roman" w:hAnsi="Times New Roman"/>
          <w:sz w:val="24"/>
          <w:szCs w:val="24"/>
        </w:rPr>
        <w:t xml:space="preserve"> года, за первое полугодие 202</w:t>
      </w:r>
      <w:r>
        <w:rPr>
          <w:rFonts w:ascii="Times New Roman" w:hAnsi="Times New Roman"/>
          <w:sz w:val="24"/>
          <w:szCs w:val="24"/>
        </w:rPr>
        <w:t>3</w:t>
      </w:r>
      <w:r w:rsidRPr="00451032">
        <w:rPr>
          <w:rFonts w:ascii="Times New Roman" w:hAnsi="Times New Roman"/>
          <w:sz w:val="24"/>
          <w:szCs w:val="24"/>
        </w:rPr>
        <w:t xml:space="preserve"> года</w:t>
      </w:r>
      <w:r>
        <w:rPr>
          <w:rFonts w:ascii="Times New Roman" w:hAnsi="Times New Roman"/>
          <w:sz w:val="24"/>
          <w:szCs w:val="24"/>
        </w:rPr>
        <w:t>, подготовлено 3 заключения.</w:t>
      </w:r>
    </w:p>
    <w:p w:rsidR="00415004" w:rsidRPr="00451032" w:rsidRDefault="00415004" w:rsidP="007A7A60">
      <w:pPr>
        <w:spacing w:after="0" w:line="240" w:lineRule="auto"/>
        <w:ind w:firstLine="709"/>
        <w:jc w:val="both"/>
        <w:rPr>
          <w:rFonts w:ascii="Times New Roman" w:hAnsi="Times New Roman"/>
          <w:sz w:val="24"/>
          <w:szCs w:val="24"/>
        </w:rPr>
      </w:pPr>
      <w:r>
        <w:rPr>
          <w:rFonts w:ascii="Times New Roman" w:hAnsi="Times New Roman"/>
          <w:sz w:val="24"/>
          <w:szCs w:val="24"/>
        </w:rPr>
        <w:t>Проекты решений Совета муниципального района «Троицко-Печорский», касающиеся расходных обязательств муниципального бюджета, в контрольно-счетный орган  для экспертизы не направлялись. Председатель контрольно-счетного органа принимает участие в обсуждении проектов решений о внесении изменений в бюджет муниципального района «Троицко-Печорский» на текущий год камерально в ходе заседаний президиума Совета муниципального района «Троицко-Печорский». В 2023 году не был представлен для экспертизы проект постановления администрации муниципального района «Троицко-Печорский» «Об основных направлениях налоговой и бюджетной политики муниципального района «Троицко-Печорский» на 2024 год и плановый период 2025 и 2026 годов».</w:t>
      </w:r>
    </w:p>
    <w:p w:rsidR="00415004" w:rsidRPr="00451032" w:rsidRDefault="00415004" w:rsidP="007A7A60">
      <w:pPr>
        <w:spacing w:after="0" w:line="240" w:lineRule="auto"/>
        <w:ind w:firstLine="709"/>
        <w:jc w:val="both"/>
        <w:rPr>
          <w:rFonts w:ascii="Times New Roman" w:hAnsi="Times New Roman"/>
          <w:sz w:val="24"/>
          <w:szCs w:val="24"/>
        </w:rPr>
      </w:pPr>
      <w:r w:rsidRPr="00451032">
        <w:rPr>
          <w:rFonts w:ascii="Times New Roman" w:hAnsi="Times New Roman"/>
          <w:sz w:val="24"/>
          <w:szCs w:val="24"/>
        </w:rPr>
        <w:t>Отчеты по итогам проведенных экспертно-аналитических мероприятий, касающиеся функционирования органа исполнительной власти района, направлены в адрес Совета муниципального образования «Троицко-Печорский» и в адрес</w:t>
      </w:r>
      <w:r>
        <w:rPr>
          <w:rFonts w:ascii="Times New Roman" w:hAnsi="Times New Roman"/>
          <w:sz w:val="24"/>
          <w:szCs w:val="24"/>
        </w:rPr>
        <w:t xml:space="preserve"> Главы района – руководителя </w:t>
      </w:r>
      <w:r w:rsidRPr="00451032">
        <w:rPr>
          <w:rFonts w:ascii="Times New Roman" w:hAnsi="Times New Roman"/>
          <w:sz w:val="24"/>
          <w:szCs w:val="24"/>
        </w:rPr>
        <w:t xml:space="preserve"> администрации муниципального района «Троицко-Печорский». Отчеты по итогам экспертизы проектов решений о бюджет</w:t>
      </w:r>
      <w:r>
        <w:rPr>
          <w:rFonts w:ascii="Times New Roman" w:hAnsi="Times New Roman"/>
          <w:sz w:val="24"/>
          <w:szCs w:val="24"/>
        </w:rPr>
        <w:t>ах</w:t>
      </w:r>
      <w:r w:rsidRPr="00451032">
        <w:rPr>
          <w:rFonts w:ascii="Times New Roman" w:hAnsi="Times New Roman"/>
          <w:sz w:val="24"/>
          <w:szCs w:val="24"/>
        </w:rPr>
        <w:t xml:space="preserve"> сельских поселений – в адрес </w:t>
      </w:r>
      <w:r>
        <w:rPr>
          <w:rFonts w:ascii="Times New Roman" w:hAnsi="Times New Roman"/>
          <w:sz w:val="24"/>
          <w:szCs w:val="24"/>
        </w:rPr>
        <w:t xml:space="preserve">Глав </w:t>
      </w:r>
      <w:r w:rsidRPr="00451032">
        <w:rPr>
          <w:rFonts w:ascii="Times New Roman" w:hAnsi="Times New Roman"/>
          <w:sz w:val="24"/>
          <w:szCs w:val="24"/>
        </w:rPr>
        <w:t xml:space="preserve">  поселений, расположенных на территории муниципального района «Троицко-Печорский». </w:t>
      </w:r>
    </w:p>
    <w:p w:rsidR="00415004" w:rsidRPr="00451032" w:rsidRDefault="00415004" w:rsidP="007A7A60">
      <w:pPr>
        <w:pStyle w:val="ListParagraph"/>
        <w:spacing w:after="0" w:line="240" w:lineRule="auto"/>
        <w:ind w:left="0"/>
        <w:jc w:val="both"/>
        <w:rPr>
          <w:rFonts w:ascii="Times New Roman" w:hAnsi="Times New Roman"/>
          <w:sz w:val="24"/>
          <w:szCs w:val="24"/>
        </w:rPr>
      </w:pPr>
      <w:r w:rsidRPr="00451032">
        <w:rPr>
          <w:rFonts w:ascii="Times New Roman" w:hAnsi="Times New Roman"/>
          <w:sz w:val="24"/>
          <w:szCs w:val="24"/>
        </w:rPr>
        <w:t xml:space="preserve">  </w:t>
      </w:r>
      <w:r w:rsidRPr="00451032">
        <w:rPr>
          <w:rFonts w:ascii="Times New Roman" w:hAnsi="Times New Roman"/>
          <w:sz w:val="24"/>
          <w:szCs w:val="24"/>
        </w:rPr>
        <w:tab/>
        <w:t>По результатам проведенных экспертиз и аналитических мероприятий подготовлены предложения контрольно-счетного органа.</w:t>
      </w:r>
    </w:p>
    <w:p w:rsidR="00415004" w:rsidRPr="00451032" w:rsidRDefault="00415004" w:rsidP="007A7A60">
      <w:pPr>
        <w:pStyle w:val="ListParagraph"/>
        <w:spacing w:after="0" w:line="240" w:lineRule="auto"/>
        <w:ind w:left="0"/>
        <w:jc w:val="both"/>
        <w:rPr>
          <w:rFonts w:ascii="Times New Roman" w:hAnsi="Times New Roman"/>
          <w:sz w:val="24"/>
          <w:szCs w:val="24"/>
        </w:rPr>
      </w:pPr>
    </w:p>
    <w:p w:rsidR="00415004" w:rsidRPr="00451032" w:rsidRDefault="00415004" w:rsidP="009E5208">
      <w:pPr>
        <w:pStyle w:val="NoSpacing"/>
        <w:jc w:val="center"/>
        <w:rPr>
          <w:b/>
          <w:u w:val="single"/>
        </w:rPr>
      </w:pPr>
      <w:r w:rsidRPr="00451032">
        <w:rPr>
          <w:b/>
          <w:u w:val="single"/>
        </w:rPr>
        <w:t>Контрольные мероприятия</w:t>
      </w:r>
    </w:p>
    <w:p w:rsidR="00415004" w:rsidRPr="00451032" w:rsidRDefault="00415004" w:rsidP="009E5208">
      <w:pPr>
        <w:pStyle w:val="NoSpacing"/>
        <w:jc w:val="center"/>
        <w:rPr>
          <w:b/>
          <w:u w:val="single"/>
        </w:rPr>
      </w:pPr>
    </w:p>
    <w:p w:rsidR="00415004" w:rsidRPr="00451032" w:rsidRDefault="00415004" w:rsidP="002039C5">
      <w:pPr>
        <w:spacing w:after="0" w:line="240" w:lineRule="auto"/>
        <w:jc w:val="both"/>
        <w:rPr>
          <w:rFonts w:ascii="Times New Roman" w:hAnsi="Times New Roman"/>
          <w:sz w:val="24"/>
          <w:szCs w:val="24"/>
        </w:rPr>
      </w:pPr>
      <w:r w:rsidRPr="00451032">
        <w:rPr>
          <w:rFonts w:ascii="Times New Roman" w:hAnsi="Times New Roman"/>
          <w:sz w:val="24"/>
          <w:szCs w:val="24"/>
        </w:rPr>
        <w:tab/>
        <w:t>В 202</w:t>
      </w:r>
      <w:r>
        <w:rPr>
          <w:rFonts w:ascii="Times New Roman" w:hAnsi="Times New Roman"/>
          <w:sz w:val="24"/>
          <w:szCs w:val="24"/>
        </w:rPr>
        <w:t>3</w:t>
      </w:r>
      <w:r w:rsidRPr="00451032">
        <w:rPr>
          <w:rFonts w:ascii="Times New Roman" w:hAnsi="Times New Roman"/>
          <w:sz w:val="24"/>
          <w:szCs w:val="24"/>
        </w:rPr>
        <w:t xml:space="preserve"> году Контрольно-счетная палата реализовала </w:t>
      </w:r>
      <w:r>
        <w:rPr>
          <w:rFonts w:ascii="Times New Roman" w:hAnsi="Times New Roman"/>
          <w:sz w:val="24"/>
          <w:szCs w:val="24"/>
        </w:rPr>
        <w:t>8</w:t>
      </w:r>
      <w:r w:rsidRPr="00451032">
        <w:rPr>
          <w:rFonts w:ascii="Times New Roman" w:hAnsi="Times New Roman"/>
          <w:sz w:val="24"/>
          <w:szCs w:val="24"/>
        </w:rPr>
        <w:t xml:space="preserve"> контрольных мероприятий, которые проведены в полном объеме</w:t>
      </w:r>
      <w:r>
        <w:rPr>
          <w:rFonts w:ascii="Times New Roman" w:hAnsi="Times New Roman"/>
          <w:sz w:val="24"/>
          <w:szCs w:val="24"/>
        </w:rPr>
        <w:t>. Материалы аудита закупок для муниципальных нужд администрации муниципального района «Троицко-Печорский» реализованы в январе 2024 года.</w:t>
      </w:r>
      <w:r w:rsidRPr="00451032">
        <w:rPr>
          <w:rFonts w:ascii="Times New Roman" w:hAnsi="Times New Roman"/>
          <w:sz w:val="24"/>
          <w:szCs w:val="24"/>
        </w:rPr>
        <w:t xml:space="preserve">  </w:t>
      </w:r>
    </w:p>
    <w:p w:rsidR="00415004" w:rsidRPr="00451032" w:rsidRDefault="00415004" w:rsidP="002528D1">
      <w:pPr>
        <w:spacing w:after="0" w:line="240" w:lineRule="auto"/>
        <w:ind w:firstLine="709"/>
        <w:jc w:val="both"/>
        <w:rPr>
          <w:rFonts w:ascii="Times New Roman" w:hAnsi="Times New Roman"/>
          <w:sz w:val="24"/>
          <w:szCs w:val="24"/>
        </w:rPr>
      </w:pPr>
      <w:r w:rsidRPr="00451032">
        <w:rPr>
          <w:rFonts w:ascii="Times New Roman" w:hAnsi="Times New Roman"/>
          <w:sz w:val="24"/>
          <w:szCs w:val="24"/>
        </w:rPr>
        <w:t xml:space="preserve">Контрольными мероприятиями охвачено </w:t>
      </w:r>
      <w:r>
        <w:rPr>
          <w:rFonts w:ascii="Times New Roman" w:hAnsi="Times New Roman"/>
          <w:sz w:val="24"/>
          <w:szCs w:val="24"/>
        </w:rPr>
        <w:t>8</w:t>
      </w:r>
      <w:r w:rsidRPr="00451032">
        <w:rPr>
          <w:rFonts w:ascii="Times New Roman" w:hAnsi="Times New Roman"/>
          <w:sz w:val="24"/>
          <w:szCs w:val="24"/>
        </w:rPr>
        <w:t xml:space="preserve"> объектов, что </w:t>
      </w:r>
      <w:r>
        <w:rPr>
          <w:rFonts w:ascii="Times New Roman" w:hAnsi="Times New Roman"/>
          <w:sz w:val="24"/>
          <w:szCs w:val="24"/>
        </w:rPr>
        <w:t>соответствует прошлому году</w:t>
      </w:r>
    </w:p>
    <w:p w:rsidR="00415004" w:rsidRDefault="00415004" w:rsidP="00862C35">
      <w:pPr>
        <w:numPr>
          <w:ilvl w:val="0"/>
          <w:numId w:val="1"/>
        </w:numPr>
        <w:spacing w:after="0" w:line="240" w:lineRule="auto"/>
        <w:jc w:val="both"/>
        <w:rPr>
          <w:rFonts w:ascii="Times New Roman" w:hAnsi="Times New Roman"/>
          <w:sz w:val="24"/>
          <w:szCs w:val="24"/>
        </w:rPr>
      </w:pPr>
      <w:r w:rsidRPr="00451032">
        <w:rPr>
          <w:rFonts w:ascii="Times New Roman" w:hAnsi="Times New Roman"/>
          <w:sz w:val="24"/>
          <w:szCs w:val="24"/>
        </w:rPr>
        <w:t>Администрация муниципального района «Троицко-Печорский»;</w:t>
      </w:r>
    </w:p>
    <w:p w:rsidR="00415004" w:rsidRPr="00451032" w:rsidRDefault="00415004" w:rsidP="00862C35">
      <w:pPr>
        <w:numPr>
          <w:ilvl w:val="0"/>
          <w:numId w:val="1"/>
        </w:numPr>
        <w:spacing w:after="0" w:line="240" w:lineRule="auto"/>
        <w:jc w:val="both"/>
        <w:rPr>
          <w:rFonts w:ascii="Times New Roman" w:hAnsi="Times New Roman"/>
          <w:sz w:val="24"/>
          <w:szCs w:val="24"/>
        </w:rPr>
      </w:pPr>
      <w:r>
        <w:rPr>
          <w:rFonts w:ascii="Times New Roman" w:hAnsi="Times New Roman"/>
          <w:sz w:val="24"/>
          <w:szCs w:val="24"/>
        </w:rPr>
        <w:t>Муниципальное казенное учреждение «Центр хозяйственно-технического обеспечения муниципальных учреждений культуры».</w:t>
      </w:r>
    </w:p>
    <w:p w:rsidR="00415004" w:rsidRDefault="00415004" w:rsidP="00862C35">
      <w:pPr>
        <w:numPr>
          <w:ilvl w:val="0"/>
          <w:numId w:val="1"/>
        </w:numPr>
        <w:spacing w:after="0" w:line="240" w:lineRule="auto"/>
        <w:jc w:val="both"/>
        <w:rPr>
          <w:rFonts w:ascii="Times New Roman" w:hAnsi="Times New Roman"/>
          <w:sz w:val="24"/>
          <w:szCs w:val="24"/>
        </w:rPr>
      </w:pPr>
      <w:r>
        <w:rPr>
          <w:rFonts w:ascii="Times New Roman" w:hAnsi="Times New Roman"/>
          <w:sz w:val="24"/>
          <w:szCs w:val="24"/>
        </w:rPr>
        <w:t xml:space="preserve">Пять учреждений, подведомственных Управлению культуры администрации. </w:t>
      </w:r>
    </w:p>
    <w:p w:rsidR="00415004" w:rsidRPr="00451032" w:rsidRDefault="00415004" w:rsidP="00862C35">
      <w:pPr>
        <w:numPr>
          <w:ilvl w:val="0"/>
          <w:numId w:val="1"/>
        </w:numPr>
        <w:spacing w:after="0" w:line="240" w:lineRule="auto"/>
        <w:jc w:val="both"/>
        <w:rPr>
          <w:rFonts w:ascii="Times New Roman" w:hAnsi="Times New Roman"/>
          <w:sz w:val="24"/>
          <w:szCs w:val="24"/>
        </w:rPr>
      </w:pPr>
      <w:r>
        <w:rPr>
          <w:rFonts w:ascii="Times New Roman" w:hAnsi="Times New Roman"/>
          <w:sz w:val="24"/>
          <w:szCs w:val="24"/>
        </w:rPr>
        <w:t>1 учреждение, подведомственное Управлению образования администрации муниципального района «Троицко-Печорский»</w:t>
      </w:r>
    </w:p>
    <w:p w:rsidR="00415004" w:rsidRPr="00A81E6E" w:rsidRDefault="00415004" w:rsidP="00BC4F38">
      <w:pPr>
        <w:pStyle w:val="NoSpacing"/>
        <w:ind w:firstLine="709"/>
        <w:jc w:val="both"/>
      </w:pPr>
      <w:r w:rsidRPr="00451032">
        <w:t xml:space="preserve">Объем проверенных </w:t>
      </w:r>
      <w:r w:rsidRPr="00A81E6E">
        <w:t>средств в 202</w:t>
      </w:r>
      <w:r>
        <w:t>3</w:t>
      </w:r>
      <w:r w:rsidRPr="00A81E6E">
        <w:t xml:space="preserve"> году составил </w:t>
      </w:r>
      <w:r>
        <w:t xml:space="preserve"> 67 786,6 </w:t>
      </w:r>
      <w:r w:rsidRPr="00A81E6E">
        <w:t xml:space="preserve"> тыс. руб., что составляет </w:t>
      </w:r>
      <w:r>
        <w:t>74,4</w:t>
      </w:r>
      <w:r w:rsidRPr="00A81E6E">
        <w:t>% от объема  средств, подвергшихся проверке в 202</w:t>
      </w:r>
      <w:r>
        <w:t>2</w:t>
      </w:r>
      <w:r w:rsidRPr="00A81E6E">
        <w:t xml:space="preserve"> году. Весь объем денежных средств, охваченных контрольными мероприятиями, составили средства бюджета муниципального района «Троицко-Печорский».</w:t>
      </w:r>
    </w:p>
    <w:p w:rsidR="00415004" w:rsidRDefault="00415004" w:rsidP="003B40CB">
      <w:pPr>
        <w:spacing w:after="0" w:line="240" w:lineRule="auto"/>
        <w:ind w:firstLine="720"/>
        <w:jc w:val="both"/>
        <w:rPr>
          <w:rFonts w:ascii="Times New Roman" w:hAnsi="Times New Roman"/>
          <w:sz w:val="24"/>
          <w:szCs w:val="24"/>
        </w:rPr>
      </w:pPr>
      <w:r w:rsidRPr="00A81E6E">
        <w:rPr>
          <w:rFonts w:ascii="Times New Roman" w:hAnsi="Times New Roman"/>
          <w:sz w:val="24"/>
          <w:szCs w:val="24"/>
        </w:rPr>
        <w:t xml:space="preserve">По итогам контрольных мероприятий  Контрольно-счетной палатой выявлялись факты отступления от норм Бюджетного Кодекса Российской Федерации, федеральных законов и подзаконных актов органов исполнительной власти Российской Федерации, законов Республики Коми, нормативных актов органов исполнительной власти Республики Коми, муниципальных правовых актов. </w:t>
      </w:r>
      <w:r>
        <w:rPr>
          <w:rFonts w:ascii="Times New Roman" w:hAnsi="Times New Roman"/>
          <w:sz w:val="24"/>
          <w:szCs w:val="24"/>
        </w:rPr>
        <w:t>Меры по устранению финансовых нарушений, выявленных в ходе контрольных мероприятий, проведенных в отчетном периоде, руководителями бюджетных и казенных учреждений, а также их работодателем, не принимались.</w:t>
      </w:r>
      <w:r w:rsidRPr="00451032">
        <w:rPr>
          <w:rFonts w:ascii="Times New Roman" w:hAnsi="Times New Roman"/>
          <w:sz w:val="24"/>
          <w:szCs w:val="24"/>
        </w:rPr>
        <w:t xml:space="preserve"> </w:t>
      </w:r>
    </w:p>
    <w:p w:rsidR="00415004" w:rsidRPr="00451032" w:rsidRDefault="00415004" w:rsidP="003B40CB">
      <w:pPr>
        <w:pStyle w:val="NoSpacing"/>
        <w:ind w:firstLine="709"/>
        <w:jc w:val="both"/>
      </w:pPr>
      <w:r w:rsidRPr="00451032">
        <w:t xml:space="preserve"> Информация об итогах контрольных мероприятий направлялась в Совет муниципального района «Троицко-Печорский»</w:t>
      </w:r>
      <w:r>
        <w:t xml:space="preserve"> и Главе муниципального района. Материалы контрольного мероприятия, направленные в 2022 году в правоохранительные органы, в отчетном периоде не реализованы ОМВД по Троицко-Печорскому району, движения дел нет.</w:t>
      </w:r>
    </w:p>
    <w:p w:rsidR="00415004" w:rsidRPr="00451032" w:rsidRDefault="00415004" w:rsidP="003B40CB">
      <w:pPr>
        <w:pStyle w:val="NoSpacing"/>
        <w:ind w:firstLine="709"/>
        <w:jc w:val="both"/>
      </w:pPr>
    </w:p>
    <w:p w:rsidR="00415004" w:rsidRPr="00451032" w:rsidRDefault="00415004" w:rsidP="00451032">
      <w:pPr>
        <w:pStyle w:val="NoSpacing"/>
        <w:ind w:firstLine="426"/>
        <w:jc w:val="center"/>
        <w:rPr>
          <w:b/>
          <w:u w:val="single"/>
        </w:rPr>
      </w:pPr>
      <w:r w:rsidRPr="00451032">
        <w:rPr>
          <w:b/>
          <w:u w:val="single"/>
        </w:rPr>
        <w:t>Результаты контрольных и экспертно-аналитических мероприятий</w:t>
      </w:r>
    </w:p>
    <w:p w:rsidR="00415004" w:rsidRPr="00451032" w:rsidRDefault="00415004" w:rsidP="003B40CB">
      <w:pPr>
        <w:pStyle w:val="NoSpacing"/>
        <w:ind w:firstLine="709"/>
        <w:jc w:val="both"/>
      </w:pPr>
    </w:p>
    <w:p w:rsidR="00415004" w:rsidRDefault="00415004" w:rsidP="00533532">
      <w:pPr>
        <w:pStyle w:val="NoSpacing"/>
        <w:ind w:firstLine="709"/>
        <w:jc w:val="both"/>
        <w:rPr>
          <w:b/>
          <w:i/>
        </w:rPr>
      </w:pPr>
      <w:r w:rsidRPr="00451032">
        <w:rPr>
          <w:b/>
          <w:i/>
        </w:rPr>
        <w:t>В результате проведенных контрольных мероприятий и экспертно-аналитических мероприятий установлено (в отношении проверок, реализованных в 202</w:t>
      </w:r>
      <w:r>
        <w:rPr>
          <w:b/>
          <w:i/>
        </w:rPr>
        <w:t>3</w:t>
      </w:r>
      <w:r w:rsidRPr="00451032">
        <w:rPr>
          <w:b/>
          <w:i/>
        </w:rPr>
        <w:t xml:space="preserve"> году):</w:t>
      </w:r>
    </w:p>
    <w:p w:rsidR="00415004" w:rsidRPr="00451032" w:rsidRDefault="00415004" w:rsidP="00533532">
      <w:pPr>
        <w:pStyle w:val="NoSpacing"/>
        <w:ind w:firstLine="709"/>
        <w:jc w:val="both"/>
        <w:rPr>
          <w:b/>
          <w:i/>
        </w:rPr>
      </w:pPr>
    </w:p>
    <w:p w:rsidR="00415004" w:rsidRDefault="00415004" w:rsidP="008251F0">
      <w:pPr>
        <w:spacing w:after="0" w:line="240" w:lineRule="auto"/>
        <w:ind w:firstLine="720"/>
        <w:jc w:val="both"/>
        <w:rPr>
          <w:rFonts w:ascii="Times New Roman" w:hAnsi="Times New Roman"/>
          <w:sz w:val="24"/>
          <w:szCs w:val="24"/>
        </w:rPr>
      </w:pPr>
      <w:r w:rsidRPr="00451032">
        <w:rPr>
          <w:rFonts w:ascii="Times New Roman" w:hAnsi="Times New Roman"/>
          <w:sz w:val="24"/>
          <w:szCs w:val="24"/>
        </w:rPr>
        <w:t>Выявлено нарушений и недостатков по итогам контрольных мероприятий, проведенных и реализованных в 202</w:t>
      </w:r>
      <w:r>
        <w:rPr>
          <w:rFonts w:ascii="Times New Roman" w:hAnsi="Times New Roman"/>
          <w:sz w:val="24"/>
          <w:szCs w:val="24"/>
        </w:rPr>
        <w:t>3</w:t>
      </w:r>
      <w:r w:rsidRPr="00451032">
        <w:rPr>
          <w:rFonts w:ascii="Times New Roman" w:hAnsi="Times New Roman"/>
          <w:sz w:val="24"/>
          <w:szCs w:val="24"/>
        </w:rPr>
        <w:t xml:space="preserve"> году,  на сумму </w:t>
      </w:r>
      <w:r>
        <w:rPr>
          <w:rFonts w:ascii="Times New Roman" w:hAnsi="Times New Roman"/>
          <w:sz w:val="24"/>
          <w:szCs w:val="24"/>
        </w:rPr>
        <w:t>2 296,7 тыс. руб.</w:t>
      </w:r>
      <w:r w:rsidRPr="00451032">
        <w:rPr>
          <w:rFonts w:ascii="Times New Roman" w:hAnsi="Times New Roman"/>
          <w:sz w:val="24"/>
          <w:szCs w:val="24"/>
        </w:rPr>
        <w:t xml:space="preserve"> или на </w:t>
      </w:r>
      <w:r>
        <w:rPr>
          <w:rFonts w:ascii="Times New Roman" w:hAnsi="Times New Roman"/>
          <w:sz w:val="24"/>
          <w:szCs w:val="24"/>
        </w:rPr>
        <w:t>1 219,7</w:t>
      </w:r>
      <w:r w:rsidRPr="00451032">
        <w:rPr>
          <w:rFonts w:ascii="Times New Roman" w:hAnsi="Times New Roman"/>
          <w:sz w:val="24"/>
          <w:szCs w:val="24"/>
        </w:rPr>
        <w:t xml:space="preserve"> тыс. руб.</w:t>
      </w:r>
      <w:r>
        <w:rPr>
          <w:rFonts w:ascii="Times New Roman" w:hAnsi="Times New Roman"/>
          <w:sz w:val="24"/>
          <w:szCs w:val="24"/>
        </w:rPr>
        <w:t xml:space="preserve"> больше</w:t>
      </w:r>
      <w:r w:rsidRPr="00451032">
        <w:rPr>
          <w:rFonts w:ascii="Times New Roman" w:hAnsi="Times New Roman"/>
          <w:sz w:val="24"/>
          <w:szCs w:val="24"/>
        </w:rPr>
        <w:t>, чем в 202</w:t>
      </w:r>
      <w:r>
        <w:rPr>
          <w:rFonts w:ascii="Times New Roman" w:hAnsi="Times New Roman"/>
          <w:sz w:val="24"/>
          <w:szCs w:val="24"/>
        </w:rPr>
        <w:t>2</w:t>
      </w:r>
      <w:r w:rsidRPr="00451032">
        <w:rPr>
          <w:rFonts w:ascii="Times New Roman" w:hAnsi="Times New Roman"/>
          <w:sz w:val="24"/>
          <w:szCs w:val="24"/>
        </w:rPr>
        <w:t xml:space="preserve"> году</w:t>
      </w:r>
      <w:r>
        <w:rPr>
          <w:rFonts w:ascii="Times New Roman" w:hAnsi="Times New Roman"/>
          <w:sz w:val="24"/>
          <w:szCs w:val="24"/>
        </w:rPr>
        <w:t xml:space="preserve">, </w:t>
      </w:r>
      <w:r w:rsidRPr="00BE4875">
        <w:rPr>
          <w:rFonts w:ascii="Times New Roman" w:hAnsi="Times New Roman"/>
          <w:sz w:val="24"/>
          <w:szCs w:val="24"/>
        </w:rPr>
        <w:t>занижение заработной платы на сумму 2</w:t>
      </w:r>
      <w:r>
        <w:rPr>
          <w:rFonts w:ascii="Times New Roman" w:hAnsi="Times New Roman"/>
          <w:sz w:val="24"/>
          <w:szCs w:val="24"/>
        </w:rPr>
        <w:t>,</w:t>
      </w:r>
      <w:r w:rsidRPr="00BE4875">
        <w:rPr>
          <w:rFonts w:ascii="Times New Roman" w:hAnsi="Times New Roman"/>
          <w:sz w:val="24"/>
          <w:szCs w:val="24"/>
        </w:rPr>
        <w:t>3</w:t>
      </w:r>
      <w:r>
        <w:rPr>
          <w:rFonts w:ascii="Times New Roman" w:hAnsi="Times New Roman"/>
          <w:sz w:val="24"/>
          <w:szCs w:val="24"/>
        </w:rPr>
        <w:t xml:space="preserve"> </w:t>
      </w:r>
      <w:bookmarkStart w:id="0" w:name="_GoBack"/>
      <w:bookmarkEnd w:id="0"/>
      <w:r>
        <w:rPr>
          <w:rFonts w:ascii="Times New Roman" w:hAnsi="Times New Roman"/>
          <w:sz w:val="24"/>
          <w:szCs w:val="24"/>
        </w:rPr>
        <w:t>тыс.</w:t>
      </w:r>
      <w:r w:rsidRPr="00BE4875">
        <w:rPr>
          <w:rFonts w:ascii="Times New Roman" w:hAnsi="Times New Roman"/>
          <w:sz w:val="24"/>
          <w:szCs w:val="24"/>
        </w:rPr>
        <w:t>руб</w:t>
      </w:r>
      <w:r>
        <w:rPr>
          <w:rFonts w:ascii="Times New Roman" w:hAnsi="Times New Roman"/>
          <w:sz w:val="24"/>
          <w:szCs w:val="24"/>
        </w:rPr>
        <w:t>.</w:t>
      </w:r>
      <w:r w:rsidRPr="00451032">
        <w:rPr>
          <w:rFonts w:ascii="Times New Roman" w:hAnsi="Times New Roman"/>
          <w:sz w:val="24"/>
          <w:szCs w:val="24"/>
        </w:rPr>
        <w:t xml:space="preserve"> </w:t>
      </w:r>
      <w:r>
        <w:rPr>
          <w:rFonts w:ascii="Times New Roman" w:hAnsi="Times New Roman"/>
          <w:sz w:val="24"/>
          <w:szCs w:val="24"/>
        </w:rPr>
        <w:t>Финансовые нарушения в 2023 году не устранены.</w:t>
      </w:r>
    </w:p>
    <w:p w:rsidR="00415004" w:rsidRDefault="00415004" w:rsidP="008251F0">
      <w:pPr>
        <w:spacing w:after="0" w:line="240" w:lineRule="auto"/>
        <w:ind w:firstLine="720"/>
        <w:jc w:val="both"/>
        <w:rPr>
          <w:rFonts w:ascii="Times New Roman" w:hAnsi="Times New Roman"/>
          <w:sz w:val="24"/>
          <w:szCs w:val="24"/>
        </w:rPr>
      </w:pPr>
      <w:r w:rsidRPr="00451032">
        <w:rPr>
          <w:rFonts w:ascii="Times New Roman" w:hAnsi="Times New Roman"/>
          <w:sz w:val="24"/>
          <w:szCs w:val="24"/>
        </w:rPr>
        <w:t xml:space="preserve"> По видам нарушения</w:t>
      </w:r>
      <w:r>
        <w:rPr>
          <w:rFonts w:ascii="Times New Roman" w:hAnsi="Times New Roman"/>
          <w:sz w:val="24"/>
          <w:szCs w:val="24"/>
        </w:rPr>
        <w:t xml:space="preserve"> и недостатки</w:t>
      </w:r>
      <w:r w:rsidRPr="00451032">
        <w:rPr>
          <w:rFonts w:ascii="Times New Roman" w:hAnsi="Times New Roman"/>
          <w:sz w:val="24"/>
          <w:szCs w:val="24"/>
        </w:rPr>
        <w:t xml:space="preserve"> распределены следующим образом:</w:t>
      </w:r>
    </w:p>
    <w:p w:rsidR="00415004" w:rsidRPr="00003FEC" w:rsidRDefault="00415004" w:rsidP="00003FEC">
      <w:pPr>
        <w:pStyle w:val="ListParagraph"/>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 Нарушения законодательства о закупках</w:t>
      </w:r>
    </w:p>
    <w:p w:rsidR="00415004" w:rsidRPr="00965BF6" w:rsidRDefault="00415004" w:rsidP="00780D6D">
      <w:pPr>
        <w:pStyle w:val="ListParagraph"/>
        <w:spacing w:after="0" w:line="240" w:lineRule="auto"/>
        <w:ind w:left="0" w:firstLine="360"/>
        <w:jc w:val="both"/>
        <w:rPr>
          <w:rFonts w:ascii="Times New Roman" w:hAnsi="Times New Roman"/>
          <w:sz w:val="24"/>
          <w:szCs w:val="24"/>
        </w:rPr>
      </w:pPr>
      <w:r>
        <w:rPr>
          <w:rFonts w:ascii="Times New Roman" w:hAnsi="Times New Roman"/>
          <w:sz w:val="24"/>
          <w:szCs w:val="24"/>
        </w:rPr>
        <w:t xml:space="preserve">     - </w:t>
      </w:r>
      <w:r w:rsidRPr="00965BF6">
        <w:rPr>
          <w:rFonts w:ascii="Times New Roman" w:hAnsi="Times New Roman"/>
          <w:sz w:val="24"/>
          <w:szCs w:val="24"/>
        </w:rPr>
        <w:t>Положением о секторе закупок не определены ряд  функций структурного подразделения, определенн</w:t>
      </w:r>
      <w:r>
        <w:rPr>
          <w:rFonts w:ascii="Times New Roman" w:hAnsi="Times New Roman"/>
          <w:sz w:val="24"/>
          <w:szCs w:val="24"/>
        </w:rPr>
        <w:t>ые законодательством о закупках по разработке и внесению на рассмотрение в Совет и Главе района – руководителю администрации проектов решений, распоряжений и иных нормативных правовых актов в сфере закупок с целью реализации на территории муниципального образования требований законодательства о закупках, а также по организации ведомственного контроля.</w:t>
      </w:r>
    </w:p>
    <w:p w:rsidR="00415004" w:rsidRDefault="00415004" w:rsidP="00EB4F04">
      <w:pPr>
        <w:keepLines/>
        <w:widowControl w:val="0"/>
        <w:spacing w:after="0" w:line="240" w:lineRule="auto"/>
        <w:ind w:firstLine="720"/>
        <w:jc w:val="both"/>
        <w:rPr>
          <w:rFonts w:ascii="Times New Roman" w:hAnsi="Times New Roman"/>
          <w:color w:val="000000"/>
          <w:sz w:val="24"/>
          <w:szCs w:val="24"/>
          <w:shd w:val="clear" w:color="auto" w:fill="FFFFFF"/>
        </w:rPr>
      </w:pPr>
      <w:r>
        <w:rPr>
          <w:rFonts w:ascii="Times New Roman" w:hAnsi="Times New Roman"/>
          <w:sz w:val="24"/>
          <w:szCs w:val="24"/>
        </w:rPr>
        <w:t>-</w:t>
      </w:r>
      <w:r w:rsidRPr="00965BF6">
        <w:rPr>
          <w:rFonts w:ascii="Times New Roman" w:hAnsi="Times New Roman"/>
          <w:sz w:val="24"/>
          <w:szCs w:val="24"/>
        </w:rPr>
        <w:t xml:space="preserve"> В нарушение </w:t>
      </w:r>
      <w:r w:rsidRPr="00965BF6">
        <w:rPr>
          <w:rFonts w:ascii="Times New Roman" w:hAnsi="Times New Roman"/>
          <w:color w:val="000000"/>
          <w:sz w:val="24"/>
          <w:szCs w:val="24"/>
          <w:shd w:val="clear" w:color="auto" w:fill="FFFFFF"/>
        </w:rPr>
        <w:t xml:space="preserve"> ч. 8 ст. 16 Закона </w:t>
      </w:r>
      <w:r>
        <w:rPr>
          <w:rFonts w:ascii="Times New Roman" w:hAnsi="Times New Roman"/>
          <w:sz w:val="24"/>
          <w:szCs w:val="24"/>
        </w:rPr>
        <w:t xml:space="preserve">Российской Федерации от 05.04.2013 № 44-ФЗ «О контрактной системе в сфере закупок товаров, работ, услуг для обеспечения государственных и муниципальных нужд» (далее – Закон № 44-ФЗ) и </w:t>
      </w:r>
      <w:r w:rsidRPr="00965BF6">
        <w:rPr>
          <w:rFonts w:ascii="Times New Roman" w:hAnsi="Times New Roman"/>
          <w:color w:val="000000"/>
          <w:sz w:val="24"/>
          <w:szCs w:val="24"/>
          <w:shd w:val="clear" w:color="auto" w:fill="FFFFFF"/>
        </w:rPr>
        <w:t xml:space="preserve"> п. 22 Порядка № 1279</w:t>
      </w:r>
      <w:r>
        <w:rPr>
          <w:rFonts w:ascii="Times New Roman" w:hAnsi="Times New Roman"/>
          <w:color w:val="000000"/>
          <w:sz w:val="24"/>
          <w:szCs w:val="24"/>
          <w:shd w:val="clear" w:color="auto" w:fill="FFFFFF"/>
        </w:rPr>
        <w:t xml:space="preserve"> «О планах-графиках закупок и о признании утратившими силу отдельных решений Правительства Российской Федерации (с изменениями и дополнениями), утвержденного постановлением Правительства Российской Федерации от 30.09.2019. изменения в план-график закупок в 2022 году вносились по мере необходимости осуществления закупки.</w:t>
      </w:r>
    </w:p>
    <w:p w:rsidR="00415004" w:rsidRPr="00965BF6" w:rsidRDefault="00415004" w:rsidP="00026534">
      <w:pPr>
        <w:keepLines/>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965BF6">
        <w:rPr>
          <w:rFonts w:ascii="Times New Roman" w:hAnsi="Times New Roman"/>
          <w:sz w:val="24"/>
          <w:szCs w:val="24"/>
        </w:rPr>
        <w:t xml:space="preserve">В нарушение ч. 1 ст. 16 Закона № 44-ФЗ </w:t>
      </w:r>
      <w:r>
        <w:rPr>
          <w:rFonts w:ascii="Times New Roman" w:hAnsi="Times New Roman"/>
          <w:sz w:val="24"/>
          <w:szCs w:val="24"/>
        </w:rPr>
        <w:t>не обоснована цена контракта 145,4 тыс. руб., заключенного по основаниям п. 6 ч. 1 ст. 93 Закона  № 44-ФЗ.</w:t>
      </w:r>
    </w:p>
    <w:p w:rsidR="00415004" w:rsidRPr="00965BF6" w:rsidRDefault="00415004" w:rsidP="00965BF6">
      <w:pPr>
        <w:keepLines/>
        <w:widowControl w:val="0"/>
        <w:spacing w:after="0" w:line="240" w:lineRule="auto"/>
        <w:ind w:firstLine="720"/>
        <w:jc w:val="both"/>
        <w:rPr>
          <w:rFonts w:ascii="Times New Roman" w:hAnsi="Times New Roman"/>
          <w:sz w:val="24"/>
          <w:szCs w:val="24"/>
        </w:rPr>
      </w:pPr>
      <w:r>
        <w:rPr>
          <w:rFonts w:ascii="Times New Roman" w:hAnsi="Times New Roman"/>
          <w:sz w:val="24"/>
          <w:szCs w:val="24"/>
        </w:rPr>
        <w:t>-</w:t>
      </w:r>
      <w:r w:rsidRPr="00965BF6">
        <w:rPr>
          <w:rFonts w:ascii="Times New Roman" w:hAnsi="Times New Roman"/>
          <w:sz w:val="24"/>
          <w:szCs w:val="24"/>
        </w:rPr>
        <w:t xml:space="preserve"> В нарушение ст. 525 Гражданского кодекса Российской Федерации, ст. 72 Бюджетного кодекса Российской Федерации и ст. 16 Закона № 44-ФЗ расходы бюджета муниципального </w:t>
      </w:r>
    </w:p>
    <w:p w:rsidR="00415004" w:rsidRPr="00965BF6" w:rsidRDefault="00415004" w:rsidP="00965BF6">
      <w:pPr>
        <w:keepLines/>
        <w:widowControl w:val="0"/>
        <w:spacing w:after="0" w:line="240" w:lineRule="auto"/>
        <w:jc w:val="both"/>
        <w:rPr>
          <w:rFonts w:ascii="Times New Roman" w:hAnsi="Times New Roman"/>
          <w:sz w:val="24"/>
          <w:szCs w:val="24"/>
        </w:rPr>
      </w:pPr>
      <w:r w:rsidRPr="00965BF6">
        <w:rPr>
          <w:rFonts w:ascii="Times New Roman" w:hAnsi="Times New Roman"/>
          <w:sz w:val="24"/>
          <w:szCs w:val="24"/>
        </w:rPr>
        <w:t>района «Троицко-Печорский» на закупки услуг в  январе-феврале 2022 года на сумму 101</w:t>
      </w:r>
      <w:r>
        <w:rPr>
          <w:rFonts w:ascii="Times New Roman" w:hAnsi="Times New Roman"/>
          <w:sz w:val="24"/>
          <w:szCs w:val="24"/>
        </w:rPr>
        <w:t>,8 тыс. руб.</w:t>
      </w:r>
      <w:r w:rsidRPr="00965BF6">
        <w:rPr>
          <w:rFonts w:ascii="Times New Roman" w:hAnsi="Times New Roman"/>
          <w:sz w:val="24"/>
          <w:szCs w:val="24"/>
        </w:rPr>
        <w:t xml:space="preserve"> осуществлены с несоблюдением требований, в соответствии с которыми поставки товаров, работ, услуг осуществляются на основе муниципального контракта (договора).  </w:t>
      </w:r>
    </w:p>
    <w:p w:rsidR="00415004" w:rsidRPr="00B42B41" w:rsidRDefault="00415004" w:rsidP="00B42B41">
      <w:pPr>
        <w:pStyle w:val="ListParagraph"/>
        <w:spacing w:after="0" w:line="240" w:lineRule="auto"/>
        <w:ind w:left="0" w:firstLine="705"/>
        <w:jc w:val="both"/>
        <w:rPr>
          <w:rFonts w:ascii="Times New Roman" w:hAnsi="Times New Roman"/>
          <w:color w:val="1A1A1A"/>
          <w:sz w:val="24"/>
          <w:szCs w:val="24"/>
        </w:rPr>
      </w:pPr>
      <w:r>
        <w:rPr>
          <w:color w:val="1A1A1A"/>
          <w:sz w:val="24"/>
          <w:szCs w:val="24"/>
        </w:rPr>
        <w:t xml:space="preserve">- </w:t>
      </w:r>
      <w:r w:rsidRPr="00B42B41">
        <w:rPr>
          <w:rFonts w:ascii="Times New Roman" w:hAnsi="Times New Roman"/>
          <w:color w:val="1A1A1A"/>
          <w:sz w:val="24"/>
          <w:szCs w:val="24"/>
        </w:rPr>
        <w:t>В</w:t>
      </w:r>
      <w:r w:rsidRPr="00B42B41">
        <w:rPr>
          <w:rFonts w:ascii="Times New Roman" w:hAnsi="Times New Roman"/>
          <w:b/>
          <w:color w:val="1A1A1A"/>
          <w:sz w:val="24"/>
          <w:szCs w:val="24"/>
        </w:rPr>
        <w:t xml:space="preserve"> </w:t>
      </w:r>
      <w:r w:rsidRPr="00B42B41">
        <w:rPr>
          <w:rFonts w:ascii="Times New Roman" w:hAnsi="Times New Roman"/>
          <w:color w:val="1A1A1A"/>
          <w:sz w:val="24"/>
          <w:szCs w:val="24"/>
        </w:rPr>
        <w:t>нарушении ст. 22 Закона № 44-ФЗ при применении метода сопоставимых рыночных цен  муниципальным</w:t>
      </w:r>
      <w:r>
        <w:rPr>
          <w:rFonts w:ascii="Times New Roman" w:hAnsi="Times New Roman"/>
          <w:color w:val="1A1A1A"/>
          <w:sz w:val="24"/>
          <w:szCs w:val="24"/>
        </w:rPr>
        <w:t>и</w:t>
      </w:r>
      <w:r w:rsidRPr="00B42B41">
        <w:rPr>
          <w:rFonts w:ascii="Times New Roman" w:hAnsi="Times New Roman"/>
          <w:color w:val="1A1A1A"/>
          <w:sz w:val="24"/>
          <w:szCs w:val="24"/>
        </w:rPr>
        <w:t xml:space="preserve"> заказчик</w:t>
      </w:r>
      <w:r>
        <w:rPr>
          <w:rFonts w:ascii="Times New Roman" w:hAnsi="Times New Roman"/>
          <w:color w:val="1A1A1A"/>
          <w:sz w:val="24"/>
          <w:szCs w:val="24"/>
        </w:rPr>
        <w:t>а</w:t>
      </w:r>
      <w:r w:rsidRPr="00B42B41">
        <w:rPr>
          <w:rFonts w:ascii="Times New Roman" w:hAnsi="Times New Roman"/>
          <w:color w:val="1A1A1A"/>
          <w:sz w:val="24"/>
          <w:szCs w:val="24"/>
        </w:rPr>
        <w:t>м</w:t>
      </w:r>
      <w:r>
        <w:rPr>
          <w:rFonts w:ascii="Times New Roman" w:hAnsi="Times New Roman"/>
          <w:color w:val="1A1A1A"/>
          <w:sz w:val="24"/>
          <w:szCs w:val="24"/>
        </w:rPr>
        <w:t>и</w:t>
      </w:r>
      <w:r w:rsidRPr="00B42B41">
        <w:rPr>
          <w:rFonts w:ascii="Times New Roman" w:hAnsi="Times New Roman"/>
          <w:color w:val="1A1A1A"/>
          <w:sz w:val="24"/>
          <w:szCs w:val="24"/>
        </w:rPr>
        <w:t xml:space="preserve"> не была использована общедоступная информация о рыночных ценах товаров, работ, услуг, в частности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 информация о ценах товаров, работ, услуг, полученная по запросу заказчика у поставщиков (подрядчиков, исполнителей), осуществляющих поставки идентичных товаров, работ, услуг (в случае получения такой информации заказчиком), а также информация, полученная в результате размещения запросов цен товаров, работ, услуг в единой информационной системе.</w:t>
      </w:r>
    </w:p>
    <w:p w:rsidR="00415004" w:rsidRDefault="00415004" w:rsidP="00965BF6">
      <w:pPr>
        <w:keepLines/>
        <w:widowControl w:val="0"/>
        <w:spacing w:after="0" w:line="240" w:lineRule="auto"/>
        <w:ind w:firstLine="720"/>
        <w:jc w:val="both"/>
        <w:rPr>
          <w:rFonts w:ascii="Times New Roman" w:hAnsi="Times New Roman"/>
          <w:color w:val="22272F"/>
          <w:sz w:val="24"/>
          <w:szCs w:val="24"/>
        </w:rPr>
      </w:pPr>
      <w:r>
        <w:rPr>
          <w:rFonts w:ascii="Times New Roman" w:hAnsi="Times New Roman"/>
          <w:color w:val="000000"/>
          <w:sz w:val="24"/>
          <w:szCs w:val="24"/>
          <w:shd w:val="clear" w:color="auto" w:fill="FFFFFF"/>
        </w:rPr>
        <w:t xml:space="preserve">- </w:t>
      </w:r>
      <w:r w:rsidRPr="00965BF6">
        <w:rPr>
          <w:rFonts w:ascii="Times New Roman" w:hAnsi="Times New Roman"/>
          <w:color w:val="000000"/>
          <w:sz w:val="24"/>
          <w:szCs w:val="24"/>
          <w:shd w:val="clear" w:color="auto" w:fill="FFFFFF"/>
        </w:rPr>
        <w:t xml:space="preserve"> </w:t>
      </w:r>
      <w:r w:rsidRPr="00965BF6">
        <w:rPr>
          <w:rFonts w:ascii="Times New Roman" w:hAnsi="Times New Roman"/>
          <w:color w:val="22272F"/>
          <w:sz w:val="24"/>
          <w:szCs w:val="24"/>
        </w:rPr>
        <w:t xml:space="preserve">В нарушение  Постановления </w:t>
      </w:r>
      <w:r>
        <w:rPr>
          <w:rFonts w:ascii="Times New Roman" w:hAnsi="Times New Roman"/>
          <w:color w:val="22272F"/>
          <w:sz w:val="24"/>
          <w:szCs w:val="24"/>
        </w:rPr>
        <w:t xml:space="preserve">Правительства Российской Федерации от 20.10.2014 № 1084 «О порядке определения нормативных затрат на обеспечение функций федеральных государственных органов, органов управления государственными внебюджетными фондами Российской Федерации, определенных в соответствии с Бюджетным Кодексом Российской </w:t>
      </w:r>
    </w:p>
    <w:p w:rsidR="00415004" w:rsidRDefault="00415004" w:rsidP="005B7F8C">
      <w:pPr>
        <w:keepLines/>
        <w:widowControl w:val="0"/>
        <w:spacing w:after="0" w:line="240" w:lineRule="auto"/>
        <w:jc w:val="both"/>
        <w:rPr>
          <w:rFonts w:ascii="Times New Roman" w:hAnsi="Times New Roman"/>
          <w:color w:val="22272F"/>
          <w:sz w:val="24"/>
          <w:szCs w:val="24"/>
        </w:rPr>
      </w:pPr>
      <w:r>
        <w:rPr>
          <w:rFonts w:ascii="Times New Roman" w:hAnsi="Times New Roman"/>
          <w:color w:val="22272F"/>
          <w:sz w:val="24"/>
          <w:szCs w:val="24"/>
        </w:rPr>
        <w:t xml:space="preserve">Федерации наиболее значимых учреждений науки, образования, культуры и здравоохранения, </w:t>
      </w:r>
    </w:p>
    <w:p w:rsidR="00415004" w:rsidRDefault="00415004" w:rsidP="005B7F8C">
      <w:pPr>
        <w:keepLines/>
        <w:widowControl w:val="0"/>
        <w:spacing w:after="0" w:line="240" w:lineRule="auto"/>
        <w:jc w:val="both"/>
        <w:rPr>
          <w:rFonts w:ascii="Times New Roman" w:hAnsi="Times New Roman"/>
          <w:color w:val="22272F"/>
          <w:sz w:val="24"/>
          <w:szCs w:val="24"/>
        </w:rPr>
      </w:pPr>
      <w:r>
        <w:rPr>
          <w:rFonts w:ascii="Times New Roman" w:hAnsi="Times New Roman"/>
          <w:color w:val="22272F"/>
          <w:sz w:val="24"/>
          <w:szCs w:val="24"/>
        </w:rPr>
        <w:t>включая соответственно территориальные органы и подведомственные казенные учреждения, а также Государственной корпорации по атомной энергии «Росатом», Государственной корпорации по космической деятельности «Роскосмос»</w:t>
      </w:r>
      <w:r w:rsidRPr="00965BF6">
        <w:rPr>
          <w:rFonts w:ascii="Times New Roman" w:hAnsi="Times New Roman"/>
          <w:color w:val="22272F"/>
          <w:sz w:val="24"/>
          <w:szCs w:val="24"/>
        </w:rPr>
        <w:t xml:space="preserve"> </w:t>
      </w:r>
      <w:r>
        <w:rPr>
          <w:rFonts w:ascii="Times New Roman" w:hAnsi="Times New Roman"/>
          <w:color w:val="22272F"/>
          <w:sz w:val="24"/>
          <w:szCs w:val="24"/>
        </w:rPr>
        <w:t xml:space="preserve">( далее – Постановление № 1084) </w:t>
      </w:r>
      <w:r w:rsidRPr="00965BF6">
        <w:rPr>
          <w:rFonts w:ascii="Times New Roman" w:hAnsi="Times New Roman"/>
          <w:color w:val="22272F"/>
          <w:sz w:val="24"/>
          <w:szCs w:val="24"/>
        </w:rPr>
        <w:t xml:space="preserve">и Постановления  </w:t>
      </w:r>
    </w:p>
    <w:p w:rsidR="00415004" w:rsidRDefault="00415004" w:rsidP="005B7F8C">
      <w:pPr>
        <w:keepLines/>
        <w:widowControl w:val="0"/>
        <w:spacing w:after="0" w:line="240" w:lineRule="auto"/>
        <w:jc w:val="both"/>
        <w:rPr>
          <w:rFonts w:ascii="Times New Roman" w:hAnsi="Times New Roman"/>
          <w:color w:val="22272F"/>
          <w:sz w:val="24"/>
          <w:szCs w:val="24"/>
        </w:rPr>
      </w:pPr>
      <w:r w:rsidRPr="00965BF6">
        <w:rPr>
          <w:rFonts w:ascii="Times New Roman" w:hAnsi="Times New Roman"/>
          <w:color w:val="22272F"/>
          <w:sz w:val="24"/>
          <w:szCs w:val="24"/>
        </w:rPr>
        <w:t>Администраци</w:t>
      </w:r>
      <w:r>
        <w:rPr>
          <w:rFonts w:ascii="Times New Roman" w:hAnsi="Times New Roman"/>
          <w:color w:val="22272F"/>
          <w:sz w:val="24"/>
          <w:szCs w:val="24"/>
        </w:rPr>
        <w:t xml:space="preserve">и муниципального района «Троицко-Печорский» от </w:t>
      </w:r>
      <w:r w:rsidRPr="00965BF6">
        <w:rPr>
          <w:rFonts w:ascii="Times New Roman" w:hAnsi="Times New Roman"/>
          <w:color w:val="22272F"/>
          <w:sz w:val="24"/>
          <w:szCs w:val="24"/>
        </w:rPr>
        <w:t xml:space="preserve"> </w:t>
      </w:r>
      <w:r>
        <w:rPr>
          <w:rFonts w:ascii="Times New Roman" w:hAnsi="Times New Roman"/>
          <w:color w:val="22272F"/>
          <w:sz w:val="24"/>
          <w:szCs w:val="24"/>
        </w:rPr>
        <w:t xml:space="preserve">25.12.2014 № 12/1152 «Об </w:t>
      </w:r>
    </w:p>
    <w:p w:rsidR="00415004" w:rsidRDefault="00415004" w:rsidP="005B7F8C">
      <w:pPr>
        <w:keepLines/>
        <w:widowControl w:val="0"/>
        <w:spacing w:after="0" w:line="240" w:lineRule="auto"/>
        <w:jc w:val="both"/>
        <w:rPr>
          <w:rFonts w:ascii="Times New Roman" w:hAnsi="Times New Roman"/>
          <w:color w:val="22272F"/>
          <w:sz w:val="24"/>
          <w:szCs w:val="24"/>
        </w:rPr>
      </w:pPr>
      <w:r>
        <w:rPr>
          <w:rFonts w:ascii="Times New Roman" w:hAnsi="Times New Roman"/>
          <w:color w:val="22272F"/>
          <w:sz w:val="24"/>
          <w:szCs w:val="24"/>
        </w:rPr>
        <w:t xml:space="preserve">утверждении правил определения нормативных затрат на обеспечение функций муниципальных органов муниципального района «Троицко-Печорский», в том числе подведомственных им казенных учреждений» (далее – Постановление № 12/1152) </w:t>
      </w:r>
      <w:r w:rsidRPr="00965BF6">
        <w:rPr>
          <w:rFonts w:ascii="Times New Roman" w:hAnsi="Times New Roman"/>
          <w:color w:val="22272F"/>
          <w:sz w:val="24"/>
          <w:szCs w:val="24"/>
        </w:rPr>
        <w:t>не утверждены нормативные затраты на обеспечение</w:t>
      </w:r>
      <w:r>
        <w:rPr>
          <w:rFonts w:ascii="Times New Roman" w:hAnsi="Times New Roman"/>
          <w:color w:val="22272F"/>
          <w:sz w:val="24"/>
          <w:szCs w:val="24"/>
        </w:rPr>
        <w:t xml:space="preserve"> муниципальных функций Администрации</w:t>
      </w:r>
      <w:r w:rsidRPr="00965BF6">
        <w:rPr>
          <w:rFonts w:ascii="Times New Roman" w:hAnsi="Times New Roman"/>
          <w:color w:val="22272F"/>
          <w:sz w:val="24"/>
          <w:szCs w:val="24"/>
        </w:rPr>
        <w:t>.</w:t>
      </w:r>
    </w:p>
    <w:p w:rsidR="00415004" w:rsidRDefault="00415004" w:rsidP="006579BD">
      <w:pPr>
        <w:pStyle w:val="empty"/>
        <w:shd w:val="clear" w:color="auto" w:fill="FFFFFF"/>
        <w:spacing w:before="0" w:beforeAutospacing="0" w:after="0" w:afterAutospacing="0"/>
        <w:jc w:val="both"/>
      </w:pPr>
      <w:r w:rsidRPr="00965BF6">
        <w:rPr>
          <w:color w:val="22272F"/>
        </w:rPr>
        <w:tab/>
      </w:r>
      <w:r>
        <w:rPr>
          <w:color w:val="22272F"/>
        </w:rPr>
        <w:t>-</w:t>
      </w:r>
      <w:r w:rsidRPr="00965BF6">
        <w:rPr>
          <w:color w:val="22272F"/>
        </w:rPr>
        <w:t xml:space="preserve"> Начальная максимальная цена контракта</w:t>
      </w:r>
      <w:r w:rsidRPr="00965BF6">
        <w:t xml:space="preserve"> на поставку транспортного средства  превышает предельную цену, установленную Постановлением </w:t>
      </w:r>
      <w:r>
        <w:t xml:space="preserve">Правительства Российской Федерации от 02.09.2015 № 927 «Об определении требований к закупаемым заказчиками отдельным видам товаров, работ, услуг (в том числе предельных цен товаров, работ, услуг)» </w:t>
      </w:r>
      <w:r w:rsidRPr="0022023D">
        <w:t xml:space="preserve"> </w:t>
      </w:r>
      <w:r>
        <w:t xml:space="preserve"> на 1 450 тыс. руб.</w:t>
      </w:r>
      <w:r w:rsidRPr="006579BD">
        <w:t xml:space="preserve"> </w:t>
      </w:r>
      <w:r w:rsidRPr="0022023D">
        <w:t>Следует отметить, что  Постановление № 1084 дополнено пунктом 2.2. на основании Постановления Правительства России от 09.06.2022 № 1051, которым установлено, что в случае принятия руководителями решений об изменении нормативов цены  приобретения транспортных средств допускается увеличение указанных нормативов путем их умножения на следующие величины, составляющие по состоянию на 1 января 2022 г.</w:t>
      </w:r>
      <w:r>
        <w:t xml:space="preserve"> </w:t>
      </w:r>
      <w:r w:rsidRPr="0022023D">
        <w:t>1,855 - в отношении цены приобретения транспортных средств.</w:t>
      </w:r>
    </w:p>
    <w:p w:rsidR="00415004" w:rsidRPr="005F0614" w:rsidRDefault="00415004" w:rsidP="005F0614">
      <w:pPr>
        <w:keepLines/>
        <w:widowControl w:val="0"/>
        <w:spacing w:after="0" w:line="240" w:lineRule="auto"/>
        <w:ind w:firstLine="720"/>
        <w:jc w:val="both"/>
        <w:rPr>
          <w:rFonts w:ascii="Times New Roman" w:hAnsi="Times New Roman"/>
          <w:sz w:val="24"/>
          <w:szCs w:val="24"/>
        </w:rPr>
      </w:pPr>
      <w:r w:rsidRPr="005F0614">
        <w:rPr>
          <w:rFonts w:ascii="Times New Roman" w:hAnsi="Times New Roman"/>
          <w:sz w:val="24"/>
          <w:szCs w:val="24"/>
        </w:rPr>
        <w:t xml:space="preserve">- </w:t>
      </w:r>
      <w:r w:rsidRPr="005F0614">
        <w:rPr>
          <w:rFonts w:ascii="Times New Roman" w:hAnsi="Times New Roman"/>
          <w:color w:val="000000"/>
          <w:sz w:val="24"/>
          <w:szCs w:val="24"/>
          <w:shd w:val="clear" w:color="auto" w:fill="FFFFFF"/>
        </w:rPr>
        <w:t xml:space="preserve">В нарушение п. 6 ст. 19 Закона № 44-ФЗ правила нормирования, требования к отдельным видам товаров, работ, услуг (в том числе предельные цены товаров, работ, услуг) и (или) нормативные затраты на обеспечение функций государственных органов, органов управления государственными внебюджетными фондами, муниципальных органов (включая соответственно территориальные органы и подведомственные казенные учреждения), утвержденные Постановлением № 12/1297 </w:t>
      </w:r>
      <w:r w:rsidRPr="005F0614">
        <w:rPr>
          <w:rFonts w:ascii="Times New Roman" w:hAnsi="Times New Roman"/>
          <w:sz w:val="24"/>
          <w:szCs w:val="24"/>
        </w:rPr>
        <w:t>26.12.2015 № 12/1297, Правил</w:t>
      </w:r>
      <w:r>
        <w:rPr>
          <w:rFonts w:ascii="Times New Roman" w:hAnsi="Times New Roman"/>
          <w:sz w:val="24"/>
          <w:szCs w:val="24"/>
        </w:rPr>
        <w:t>а</w:t>
      </w:r>
      <w:r w:rsidRPr="005F0614">
        <w:rPr>
          <w:rFonts w:ascii="Times New Roman" w:hAnsi="Times New Roman"/>
          <w:sz w:val="24"/>
          <w:szCs w:val="24"/>
        </w:rPr>
        <w:t xml:space="preserve"> определения требований к закупаемым администрацией муниципального района «Троицко-</w:t>
      </w:r>
      <w:r w:rsidRPr="00826403">
        <w:rPr>
          <w:rFonts w:ascii="Times New Roman" w:hAnsi="Times New Roman"/>
          <w:sz w:val="24"/>
          <w:szCs w:val="24"/>
        </w:rPr>
        <w:t xml:space="preserve">Печорский», ее структурным подразделениями, имеющими статус юридического лица и их подведомственных бюджетных учреждений отдельным видам товаров, работ, услуг (в том числе предельные цены товаров, работ, услуг), утвержденные </w:t>
      </w:r>
      <w:r w:rsidRPr="00826403">
        <w:rPr>
          <w:rFonts w:ascii="Times New Roman" w:hAnsi="Times New Roman"/>
          <w:color w:val="000000"/>
          <w:sz w:val="24"/>
          <w:szCs w:val="24"/>
          <w:shd w:val="clear" w:color="auto" w:fill="FFFFFF"/>
        </w:rPr>
        <w:t xml:space="preserve">Постановлением </w:t>
      </w:r>
      <w:r w:rsidRPr="00826403">
        <w:rPr>
          <w:rFonts w:ascii="Times New Roman" w:hAnsi="Times New Roman"/>
          <w:sz w:val="24"/>
          <w:szCs w:val="24"/>
        </w:rPr>
        <w:t xml:space="preserve">от 26.12.2015 № 12/1297-1, Правила определения нормативных затрат на обеспечение функций </w:t>
      </w:r>
      <w:r w:rsidRPr="00826403">
        <w:rPr>
          <w:rFonts w:ascii="Times New Roman" w:hAnsi="Times New Roman"/>
          <w:i/>
          <w:sz w:val="24"/>
          <w:szCs w:val="24"/>
        </w:rPr>
        <w:t>муниципальных органов муниципального района</w:t>
      </w:r>
      <w:r w:rsidRPr="00826403">
        <w:rPr>
          <w:rFonts w:ascii="Times New Roman" w:hAnsi="Times New Roman"/>
          <w:sz w:val="24"/>
          <w:szCs w:val="24"/>
        </w:rPr>
        <w:t xml:space="preserve"> «Троицко-Печорский», в том числе подведомственных им казенных учреждений</w:t>
      </w:r>
      <w:r>
        <w:rPr>
          <w:rFonts w:ascii="Times New Roman" w:hAnsi="Times New Roman"/>
          <w:sz w:val="24"/>
          <w:szCs w:val="24"/>
        </w:rPr>
        <w:t>,</w:t>
      </w:r>
      <w:r w:rsidRPr="00826403">
        <w:rPr>
          <w:rFonts w:ascii="Times New Roman" w:hAnsi="Times New Roman"/>
          <w:sz w:val="24"/>
          <w:szCs w:val="24"/>
        </w:rPr>
        <w:t xml:space="preserve"> </w:t>
      </w:r>
      <w:r>
        <w:rPr>
          <w:rFonts w:ascii="Times New Roman" w:hAnsi="Times New Roman"/>
          <w:sz w:val="24"/>
          <w:szCs w:val="24"/>
        </w:rPr>
        <w:t>у</w:t>
      </w:r>
      <w:r w:rsidRPr="00826403">
        <w:rPr>
          <w:rFonts w:ascii="Times New Roman" w:hAnsi="Times New Roman"/>
          <w:color w:val="000000"/>
          <w:sz w:val="24"/>
          <w:szCs w:val="24"/>
          <w:shd w:val="clear" w:color="auto" w:fill="FFFFFF"/>
        </w:rPr>
        <w:t xml:space="preserve">твержденные Постановлением от 25.12.2014 № 12/1152, а также  Постановление </w:t>
      </w:r>
      <w:r w:rsidRPr="00826403">
        <w:rPr>
          <w:rFonts w:ascii="Times New Roman" w:hAnsi="Times New Roman"/>
          <w:sz w:val="24"/>
          <w:szCs w:val="24"/>
        </w:rPr>
        <w:t>от 01.03.2022 № 3/119 «О внесении изменений в постановление администрации муниципального района «Троицко-Печорский» от 26.12.2015 № 12/1297-1»</w:t>
      </w:r>
      <w:r w:rsidRPr="00826403">
        <w:rPr>
          <w:rFonts w:ascii="Times New Roman" w:hAnsi="Times New Roman"/>
          <w:color w:val="000000"/>
          <w:sz w:val="24"/>
          <w:szCs w:val="24"/>
          <w:shd w:val="clear" w:color="auto" w:fill="FFFFFF"/>
        </w:rPr>
        <w:t xml:space="preserve"> не размещены в единой информационной системе</w:t>
      </w:r>
      <w:r w:rsidRPr="005F0614">
        <w:rPr>
          <w:rFonts w:ascii="Times New Roman" w:hAnsi="Times New Roman"/>
          <w:color w:val="000000"/>
          <w:sz w:val="24"/>
          <w:szCs w:val="24"/>
          <w:shd w:val="clear" w:color="auto" w:fill="FFFFFF"/>
        </w:rPr>
        <w:t xml:space="preserve">, указанные документы не подверглись общественному обсуждению. </w:t>
      </w:r>
    </w:p>
    <w:p w:rsidR="00415004" w:rsidRDefault="00415004" w:rsidP="00965BF6">
      <w:pPr>
        <w:keepLines/>
        <w:widowControl w:val="0"/>
        <w:spacing w:after="0" w:line="240" w:lineRule="auto"/>
        <w:ind w:firstLine="720"/>
        <w:jc w:val="both"/>
        <w:rPr>
          <w:rFonts w:ascii="Times New Roman" w:hAnsi="Times New Roman"/>
          <w:sz w:val="24"/>
          <w:szCs w:val="24"/>
        </w:rPr>
      </w:pPr>
      <w:r>
        <w:rPr>
          <w:rFonts w:ascii="Times New Roman" w:hAnsi="Times New Roman"/>
          <w:color w:val="000000"/>
          <w:sz w:val="24"/>
          <w:szCs w:val="24"/>
          <w:shd w:val="clear" w:color="auto" w:fill="FFFFFF"/>
        </w:rPr>
        <w:t>-</w:t>
      </w:r>
      <w:r w:rsidRPr="00965BF6">
        <w:rPr>
          <w:rFonts w:ascii="Times New Roman" w:hAnsi="Times New Roman"/>
          <w:color w:val="000000"/>
          <w:sz w:val="24"/>
          <w:szCs w:val="24"/>
          <w:shd w:val="clear" w:color="auto" w:fill="FFFFFF"/>
        </w:rPr>
        <w:t xml:space="preserve"> </w:t>
      </w:r>
      <w:r w:rsidRPr="00965BF6">
        <w:rPr>
          <w:rFonts w:ascii="Times New Roman" w:hAnsi="Times New Roman"/>
          <w:sz w:val="24"/>
          <w:szCs w:val="24"/>
        </w:rPr>
        <w:t>В нарушение ст. 100 Закона № 44-ФЗ Администрацией, как органом местного самоуправления муниципального района «Троицко-Печорский», являющегося учредителем бюджетных и казенного учреждений, а также имеющим в структуре отраслевые (функциональные) органы, осуществляющие полномочия учредителей муниципальных бюджетных учреждений, не осуществляется ведомственный контроль за соблюдением законодательства Российской Федерации и иных нормативных правовых актов о контрактной системе в сфере закупок в отношении подведомственных заказчиков.</w:t>
      </w:r>
    </w:p>
    <w:p w:rsidR="00415004" w:rsidRPr="00B42B41" w:rsidRDefault="00415004" w:rsidP="00B42B41">
      <w:pPr>
        <w:pStyle w:val="ListParagraph"/>
        <w:shd w:val="clear" w:color="auto" w:fill="FFFFFF"/>
        <w:spacing w:after="0" w:line="240" w:lineRule="auto"/>
        <w:ind w:left="0"/>
        <w:jc w:val="both"/>
        <w:rPr>
          <w:rFonts w:ascii="Times New Roman" w:hAnsi="Times New Roman"/>
          <w:color w:val="1A1A1A"/>
          <w:sz w:val="24"/>
          <w:szCs w:val="24"/>
        </w:rPr>
      </w:pPr>
      <w:r>
        <w:rPr>
          <w:rFonts w:ascii="Times New Roman" w:hAnsi="Times New Roman"/>
          <w:color w:val="1A1A1A"/>
          <w:sz w:val="24"/>
          <w:szCs w:val="24"/>
        </w:rPr>
        <w:tab/>
      </w:r>
      <w:r w:rsidRPr="00B42B41">
        <w:rPr>
          <w:rFonts w:ascii="Times New Roman" w:hAnsi="Times New Roman"/>
          <w:color w:val="1A1A1A"/>
          <w:sz w:val="24"/>
          <w:szCs w:val="24"/>
        </w:rPr>
        <w:t xml:space="preserve"> - В нарушение ст. 22 Закона № 44-ФЗ при заключении договоров купли-продажи и договоров поставки не учтены  методических рекомендаций по определению НМЦК, цены контракта, заключаемого с единственным поставщиком (подрядчиком, исполнителем), утвержденным приказом Минэкономразвития Российской Федерации от 02.10.2013 № 567.</w:t>
      </w:r>
    </w:p>
    <w:p w:rsidR="00415004" w:rsidRPr="00B42B41" w:rsidRDefault="00415004" w:rsidP="00B42B41">
      <w:pPr>
        <w:shd w:val="clear" w:color="auto" w:fill="FFFFFF"/>
        <w:spacing w:after="0" w:line="240" w:lineRule="auto"/>
        <w:jc w:val="both"/>
        <w:rPr>
          <w:rFonts w:ascii="Times New Roman" w:hAnsi="Times New Roman"/>
          <w:color w:val="1A1A1A"/>
          <w:sz w:val="24"/>
          <w:szCs w:val="24"/>
        </w:rPr>
      </w:pPr>
      <w:r>
        <w:rPr>
          <w:rFonts w:ascii="Times New Roman" w:hAnsi="Times New Roman"/>
          <w:color w:val="1A1A1A"/>
          <w:sz w:val="24"/>
          <w:szCs w:val="24"/>
        </w:rPr>
        <w:tab/>
        <w:t>- В</w:t>
      </w:r>
      <w:r w:rsidRPr="00B42B41">
        <w:rPr>
          <w:rFonts w:ascii="Times New Roman" w:hAnsi="Times New Roman"/>
          <w:color w:val="1A1A1A"/>
          <w:sz w:val="24"/>
          <w:szCs w:val="24"/>
        </w:rPr>
        <w:t xml:space="preserve"> нарушение п. 4 ст. 34 Закона № 44-ФЗ </w:t>
      </w:r>
      <w:r>
        <w:rPr>
          <w:rFonts w:ascii="Times New Roman" w:hAnsi="Times New Roman"/>
          <w:color w:val="1A1A1A"/>
          <w:sz w:val="24"/>
          <w:szCs w:val="24"/>
        </w:rPr>
        <w:t xml:space="preserve">в ряд договоров </w:t>
      </w:r>
      <w:r w:rsidRPr="00B42B41">
        <w:rPr>
          <w:rFonts w:ascii="Times New Roman" w:hAnsi="Times New Roman"/>
          <w:color w:val="1A1A1A"/>
          <w:sz w:val="24"/>
          <w:szCs w:val="24"/>
        </w:rPr>
        <w:t>не включено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контрактом. В нарушение требований законодательства о закупках муниципальным заказчиком не установлен перечень требований к товарам, закупка которых запланирована в рамках реализации мероприятий национального проекта.</w:t>
      </w:r>
    </w:p>
    <w:p w:rsidR="00415004" w:rsidRDefault="00415004" w:rsidP="00B42B41">
      <w:pPr>
        <w:shd w:val="clear" w:color="auto" w:fill="FFFFFF"/>
        <w:spacing w:after="0" w:line="240" w:lineRule="auto"/>
        <w:jc w:val="both"/>
        <w:rPr>
          <w:rFonts w:ascii="Times New Roman" w:hAnsi="Times New Roman"/>
          <w:b/>
          <w:sz w:val="24"/>
          <w:szCs w:val="24"/>
        </w:rPr>
      </w:pPr>
      <w:r>
        <w:rPr>
          <w:sz w:val="24"/>
          <w:szCs w:val="24"/>
        </w:rPr>
        <w:tab/>
      </w:r>
      <w:r w:rsidRPr="00B42B41">
        <w:rPr>
          <w:rFonts w:ascii="Times New Roman" w:hAnsi="Times New Roman"/>
          <w:sz w:val="24"/>
          <w:szCs w:val="24"/>
        </w:rPr>
        <w:t>- В целях  реализации мероприятий национального проекта «Образование», регионального проекта «Успех каждого ребенка» учреждением заключались договоры поставки, в которых не были указаны основания закупки в соответствии с положениями ст. 93 Закона № 44-ФЗ.</w:t>
      </w:r>
      <w:r w:rsidRPr="00B42B41">
        <w:rPr>
          <w:rFonts w:ascii="Times New Roman" w:hAnsi="Times New Roman"/>
          <w:b/>
          <w:sz w:val="24"/>
          <w:szCs w:val="24"/>
        </w:rPr>
        <w:t xml:space="preserve"> </w:t>
      </w:r>
    </w:p>
    <w:p w:rsidR="00415004" w:rsidRPr="00965BF6" w:rsidRDefault="00415004" w:rsidP="00B42B41">
      <w:pPr>
        <w:keepLines/>
        <w:widowControl w:val="0"/>
        <w:spacing w:after="0" w:line="240" w:lineRule="auto"/>
        <w:ind w:firstLine="720"/>
        <w:jc w:val="both"/>
        <w:rPr>
          <w:rFonts w:ascii="Times New Roman" w:hAnsi="Times New Roman"/>
          <w:color w:val="000000"/>
          <w:sz w:val="24"/>
          <w:szCs w:val="24"/>
        </w:rPr>
      </w:pPr>
      <w:r w:rsidRPr="00965BF6">
        <w:rPr>
          <w:rFonts w:ascii="Times New Roman" w:hAnsi="Times New Roman"/>
          <w:color w:val="000000"/>
          <w:sz w:val="24"/>
          <w:szCs w:val="24"/>
        </w:rPr>
        <w:t xml:space="preserve">В связи с отсутствием утвержденных норм на затраты бюджета муниципального района «Троицко-Печорский» для обеспечения функций </w:t>
      </w:r>
      <w:r>
        <w:rPr>
          <w:rFonts w:ascii="Times New Roman" w:hAnsi="Times New Roman"/>
          <w:color w:val="000000"/>
          <w:sz w:val="24"/>
          <w:szCs w:val="24"/>
        </w:rPr>
        <w:t>учреждения</w:t>
      </w:r>
      <w:r w:rsidRPr="00965BF6">
        <w:rPr>
          <w:rFonts w:ascii="Times New Roman" w:hAnsi="Times New Roman"/>
          <w:color w:val="000000"/>
          <w:sz w:val="24"/>
          <w:szCs w:val="24"/>
        </w:rPr>
        <w:t xml:space="preserve">, провести анализ соответствия закупок фактическим потребностям не представляется возможным. </w:t>
      </w:r>
    </w:p>
    <w:p w:rsidR="00415004" w:rsidRPr="00003FEC" w:rsidRDefault="00415004" w:rsidP="00003FEC">
      <w:pPr>
        <w:pStyle w:val="ListParagraph"/>
        <w:keepLines/>
        <w:widowControl w:val="0"/>
        <w:numPr>
          <w:ilvl w:val="0"/>
          <w:numId w:val="6"/>
        </w:numPr>
        <w:spacing w:after="0" w:line="240" w:lineRule="auto"/>
        <w:ind w:left="0" w:firstLine="0"/>
        <w:jc w:val="both"/>
        <w:rPr>
          <w:rFonts w:ascii="Times New Roman" w:hAnsi="Times New Roman"/>
          <w:sz w:val="24"/>
          <w:szCs w:val="24"/>
        </w:rPr>
      </w:pPr>
      <w:r>
        <w:rPr>
          <w:rFonts w:ascii="Times New Roman" w:hAnsi="Times New Roman"/>
          <w:sz w:val="24"/>
          <w:szCs w:val="24"/>
        </w:rPr>
        <w:t>Нарушения в части исполнения Закона Российской Федерации от 28.06.2014 № 172-ФЗ «О стратегическом планировании в Российской Федерации»,  Постановления администрации муниципального района «Троицко-Печорский» от 04.06.2021 № 6/598 «Об утверждении порядка разработки, реализации и оценки эффективности муниципальных программ и методических указаний по разработке и реализации муниципальных программ муниципального района «Троицко-Печорский»:</w:t>
      </w:r>
    </w:p>
    <w:p w:rsidR="00415004" w:rsidRDefault="00415004" w:rsidP="00965BF6">
      <w:pPr>
        <w:keepLines/>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965BF6">
        <w:rPr>
          <w:rFonts w:ascii="Times New Roman" w:hAnsi="Times New Roman"/>
          <w:sz w:val="24"/>
          <w:szCs w:val="24"/>
        </w:rPr>
        <w:t xml:space="preserve"> Целевые индикаторы и показатели, характеризующие уровень исполнения подпрограммы 4 «Развитие муниципальной службы в муниципальном районе «Троицко-Печорский» муниципальной программы «Муниципальное управление» не взаимоувязаны с целевыми показателями Стратегии социально-экономического развития муниципального образования муниципального района «Троицко-Печорский», утвержденной решением Совета муниципального района «Троицко-Печорский» от</w:t>
      </w:r>
      <w:r>
        <w:rPr>
          <w:rFonts w:ascii="Times New Roman" w:hAnsi="Times New Roman"/>
          <w:sz w:val="24"/>
          <w:szCs w:val="24"/>
        </w:rPr>
        <w:t xml:space="preserve"> </w:t>
      </w:r>
      <w:r w:rsidRPr="00965BF6">
        <w:rPr>
          <w:rFonts w:ascii="Times New Roman" w:hAnsi="Times New Roman"/>
          <w:sz w:val="24"/>
          <w:szCs w:val="24"/>
        </w:rPr>
        <w:t>25.12.2020 № 05/37.</w:t>
      </w:r>
    </w:p>
    <w:p w:rsidR="00415004" w:rsidRDefault="00415004" w:rsidP="00003FEC">
      <w:pPr>
        <w:pStyle w:val="ListParagraph"/>
        <w:autoSpaceDE w:val="0"/>
        <w:autoSpaceDN w:val="0"/>
        <w:adjustRightInd w:val="0"/>
        <w:spacing w:after="0" w:line="240" w:lineRule="auto"/>
        <w:ind w:left="0" w:firstLine="705"/>
        <w:jc w:val="both"/>
        <w:rPr>
          <w:rFonts w:ascii="Times New Roman" w:hAnsi="Times New Roman"/>
          <w:sz w:val="24"/>
          <w:szCs w:val="24"/>
        </w:rPr>
      </w:pPr>
      <w:r>
        <w:rPr>
          <w:rFonts w:ascii="Times New Roman" w:hAnsi="Times New Roman"/>
          <w:sz w:val="24"/>
          <w:szCs w:val="24"/>
        </w:rPr>
        <w:t xml:space="preserve">- </w:t>
      </w:r>
      <w:r w:rsidRPr="00003FEC">
        <w:rPr>
          <w:rFonts w:ascii="Times New Roman" w:hAnsi="Times New Roman"/>
          <w:sz w:val="24"/>
          <w:szCs w:val="24"/>
        </w:rPr>
        <w:t>Показатель (количественный индикатор) в целях реализации которого осуществляется расходование  средств субсидии из республиканского бюджета Республики Коми и муниципального бюджета Троицко-Печорского района на проведение противоэпидемических мероприятий, в т.ч. на противодействие распространения короновирусной инфекции (</w:t>
      </w:r>
      <w:r w:rsidRPr="00003FEC">
        <w:rPr>
          <w:rFonts w:ascii="Times New Roman" w:hAnsi="Times New Roman"/>
          <w:sz w:val="24"/>
          <w:szCs w:val="24"/>
          <w:lang w:val="en-US"/>
        </w:rPr>
        <w:t>COVID</w:t>
      </w:r>
      <w:r w:rsidRPr="00003FEC">
        <w:rPr>
          <w:rFonts w:ascii="Times New Roman" w:hAnsi="Times New Roman"/>
          <w:sz w:val="24"/>
          <w:szCs w:val="24"/>
        </w:rPr>
        <w:t xml:space="preserve">-19) в муниципальной программе Троицко-Печорского района </w:t>
      </w:r>
      <w:r>
        <w:rPr>
          <w:rFonts w:ascii="Times New Roman" w:hAnsi="Times New Roman"/>
          <w:sz w:val="24"/>
          <w:szCs w:val="24"/>
        </w:rPr>
        <w:t>«</w:t>
      </w:r>
      <w:r w:rsidRPr="00003FEC">
        <w:rPr>
          <w:rFonts w:ascii="Times New Roman" w:hAnsi="Times New Roman"/>
          <w:sz w:val="24"/>
          <w:szCs w:val="24"/>
        </w:rPr>
        <w:t>Безопасность жизнедеятельности населения» не определен на 2020 год.</w:t>
      </w:r>
    </w:p>
    <w:p w:rsidR="00415004" w:rsidRDefault="00415004" w:rsidP="00432454">
      <w:pPr>
        <w:autoSpaceDE w:val="0"/>
        <w:autoSpaceDN w:val="0"/>
        <w:adjustRightInd w:val="0"/>
        <w:spacing w:after="0" w:line="240" w:lineRule="auto"/>
        <w:jc w:val="both"/>
        <w:rPr>
          <w:rFonts w:ascii="Times New Roman" w:hAnsi="Times New Roman"/>
          <w:sz w:val="24"/>
          <w:szCs w:val="24"/>
        </w:rPr>
      </w:pPr>
      <w:r>
        <w:rPr>
          <w:sz w:val="24"/>
          <w:szCs w:val="24"/>
        </w:rPr>
        <w:tab/>
      </w:r>
      <w:r w:rsidRPr="00816874">
        <w:rPr>
          <w:rFonts w:ascii="Times New Roman" w:hAnsi="Times New Roman"/>
          <w:sz w:val="24"/>
          <w:szCs w:val="24"/>
        </w:rPr>
        <w:t xml:space="preserve">- </w:t>
      </w:r>
      <w:r>
        <w:rPr>
          <w:rFonts w:ascii="Times New Roman" w:hAnsi="Times New Roman"/>
          <w:sz w:val="24"/>
          <w:szCs w:val="24"/>
        </w:rPr>
        <w:t xml:space="preserve">Отсутствие актуальной </w:t>
      </w:r>
      <w:r w:rsidRPr="00432454">
        <w:rPr>
          <w:rFonts w:ascii="Times New Roman" w:hAnsi="Times New Roman"/>
          <w:sz w:val="24"/>
          <w:szCs w:val="24"/>
        </w:rPr>
        <w:t xml:space="preserve">версии Порядка определения объема и условия предоставления субсидии на иные цели муниципальным бюджетным и автономным учреждениями муниципального района «Троицко-Печорский», утвержденного постановлением администрации муниципального района «Троицко-Печорский» от 09.11.2020 № 11/1412 </w:t>
      </w:r>
      <w:r>
        <w:rPr>
          <w:rFonts w:ascii="Times New Roman" w:hAnsi="Times New Roman"/>
          <w:sz w:val="24"/>
          <w:szCs w:val="24"/>
        </w:rPr>
        <w:t xml:space="preserve">(далее – Порядок № 11/1412) </w:t>
      </w:r>
      <w:r w:rsidRPr="00432454">
        <w:rPr>
          <w:rFonts w:ascii="Times New Roman" w:hAnsi="Times New Roman"/>
          <w:sz w:val="24"/>
          <w:szCs w:val="24"/>
        </w:rPr>
        <w:t xml:space="preserve">в соответствии с изменениями, внесенными Постановлением Правительства Российской Федерации от 25.01.2022 № 40 в  Постановление Правительства Российской </w:t>
      </w:r>
      <w:r>
        <w:rPr>
          <w:rFonts w:ascii="Times New Roman" w:hAnsi="Times New Roman"/>
          <w:sz w:val="24"/>
          <w:szCs w:val="24"/>
        </w:rPr>
        <w:t xml:space="preserve">от </w:t>
      </w:r>
      <w:r w:rsidRPr="00432454">
        <w:rPr>
          <w:rFonts w:ascii="Times New Roman" w:hAnsi="Times New Roman"/>
          <w:sz w:val="24"/>
          <w:szCs w:val="24"/>
        </w:rPr>
        <w:t xml:space="preserve"> 22.02.2020 № 203 «Об общих требованиях к нормативным правовым актам и муниципальным правовым актам, устанавливающим порядок определения объема и условия предоставления бюджетным и автономным учреждениям субсидий на иные цели»</w:t>
      </w:r>
      <w:r>
        <w:rPr>
          <w:rFonts w:ascii="Times New Roman" w:hAnsi="Times New Roman"/>
          <w:sz w:val="24"/>
          <w:szCs w:val="24"/>
        </w:rPr>
        <w:t>.</w:t>
      </w:r>
    </w:p>
    <w:p w:rsidR="00415004" w:rsidRPr="00BE4875" w:rsidRDefault="00415004" w:rsidP="00BE4875">
      <w:pPr>
        <w:autoSpaceDE w:val="0"/>
        <w:autoSpaceDN w:val="0"/>
        <w:adjustRightInd w:val="0"/>
        <w:spacing w:after="0" w:line="240" w:lineRule="auto"/>
        <w:jc w:val="both"/>
        <w:rPr>
          <w:rFonts w:ascii="Times New Roman" w:hAnsi="Times New Roman"/>
          <w:sz w:val="24"/>
          <w:szCs w:val="24"/>
        </w:rPr>
      </w:pPr>
      <w:r w:rsidRPr="00BE4875">
        <w:rPr>
          <w:rFonts w:ascii="Times New Roman" w:hAnsi="Times New Roman"/>
          <w:sz w:val="24"/>
          <w:szCs w:val="24"/>
        </w:rPr>
        <w:tab/>
        <w:t>-  .В нарушение п. 3 Постановления № 203, п. 2.2 Порядка № 11/1412 в соглашении  от 10.01.2022 № 15/2 отсутствует наименование национального проекта (программы), обеспечивающего достижение целей, показателей и результатов федерального проекта, государственной (муниципальной) программы, план мероприятия по достижению результатов предоставленной субсидии. Также в целях предоставления субсидии не было выполнено условие централизации закупок в порядке, определенном Законом № 44-ФЗ.</w:t>
      </w:r>
    </w:p>
    <w:p w:rsidR="00415004" w:rsidRDefault="00415004" w:rsidP="00BE4875">
      <w:pPr>
        <w:autoSpaceDE w:val="0"/>
        <w:autoSpaceDN w:val="0"/>
        <w:adjustRightInd w:val="0"/>
        <w:spacing w:after="0" w:line="240" w:lineRule="auto"/>
        <w:jc w:val="both"/>
        <w:rPr>
          <w:rFonts w:ascii="Times New Roman" w:hAnsi="Times New Roman"/>
          <w:sz w:val="24"/>
          <w:szCs w:val="24"/>
        </w:rPr>
      </w:pPr>
      <w:r w:rsidRPr="00BE4875">
        <w:rPr>
          <w:rFonts w:ascii="Times New Roman" w:hAnsi="Times New Roman"/>
          <w:sz w:val="24"/>
          <w:szCs w:val="24"/>
        </w:rPr>
        <w:tab/>
        <w:t>-  Отсутствие у учреждения Отчета о расходах, источником финансового обеспечения которых явилась субсидия,  чем нарушен п. 4.3.5 Соглашения от 10.01.2022 № 15/2, заключенного между главным распорядителем и учреждением.</w:t>
      </w:r>
    </w:p>
    <w:p w:rsidR="00415004" w:rsidRDefault="00415004" w:rsidP="00BE4875">
      <w:pPr>
        <w:pStyle w:val="ListParagraph"/>
        <w:numPr>
          <w:ilvl w:val="0"/>
          <w:numId w:val="6"/>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Нарушение бюджетного законодательства, правил ведения бюджетного учета:</w:t>
      </w:r>
    </w:p>
    <w:p w:rsidR="00415004" w:rsidRDefault="00415004" w:rsidP="00C45D61">
      <w:pPr>
        <w:pStyle w:val="ListParagraph"/>
        <w:autoSpaceDE w:val="0"/>
        <w:autoSpaceDN w:val="0"/>
        <w:adjustRightInd w:val="0"/>
        <w:spacing w:after="0" w:line="240" w:lineRule="auto"/>
        <w:ind w:left="0" w:firstLine="709"/>
        <w:jc w:val="both"/>
        <w:rPr>
          <w:rFonts w:ascii="Times New Roman" w:hAnsi="Times New Roman"/>
          <w:sz w:val="24"/>
          <w:szCs w:val="24"/>
        </w:rPr>
      </w:pPr>
      <w:r w:rsidRPr="00BE4875">
        <w:rPr>
          <w:rFonts w:ascii="Times New Roman" w:hAnsi="Times New Roman"/>
          <w:sz w:val="24"/>
          <w:szCs w:val="24"/>
        </w:rPr>
        <w:t xml:space="preserve">- В нарушение приказа Министерства финансов Российской Федерации от 06.10.2008 № 106н (в редакции от 07.02.2020) «Об утверждении положений по бухгалтерскому учету»  учетная политика учреждений была изменена в течение финансового 2022 года, за исключением учетной политики </w:t>
      </w:r>
      <w:r>
        <w:rPr>
          <w:rFonts w:ascii="Times New Roman" w:hAnsi="Times New Roman"/>
          <w:sz w:val="24"/>
          <w:szCs w:val="24"/>
        </w:rPr>
        <w:t>одного учреждения.</w:t>
      </w:r>
    </w:p>
    <w:p w:rsidR="00415004" w:rsidRDefault="00415004" w:rsidP="00C45D61">
      <w:pPr>
        <w:pStyle w:val="ListParagraph"/>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r>
        <w:rPr>
          <w:sz w:val="24"/>
          <w:szCs w:val="24"/>
        </w:rPr>
        <w:t xml:space="preserve"> </w:t>
      </w:r>
      <w:r w:rsidRPr="00BE4875">
        <w:rPr>
          <w:rFonts w:ascii="Times New Roman" w:hAnsi="Times New Roman"/>
          <w:sz w:val="24"/>
          <w:szCs w:val="24"/>
        </w:rPr>
        <w:t xml:space="preserve">Штатные расписания бюджетных учреждений (за исключением </w:t>
      </w:r>
      <w:r>
        <w:rPr>
          <w:rFonts w:ascii="Times New Roman" w:hAnsi="Times New Roman"/>
          <w:sz w:val="24"/>
          <w:szCs w:val="24"/>
        </w:rPr>
        <w:t>одного учреждения)</w:t>
      </w:r>
      <w:r w:rsidRPr="00BE4875">
        <w:rPr>
          <w:rFonts w:ascii="Times New Roman" w:hAnsi="Times New Roman"/>
          <w:sz w:val="24"/>
          <w:szCs w:val="24"/>
        </w:rPr>
        <w:t xml:space="preserve"> составлены с нарушением требований нормативно-правовых актов администрации муниципального района « Троицко-Печорский» и иных документов.</w:t>
      </w:r>
    </w:p>
    <w:p w:rsidR="00415004" w:rsidRDefault="00415004" w:rsidP="00C45D61">
      <w:pPr>
        <w:pStyle w:val="ListParagraph"/>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r>
        <w:rPr>
          <w:sz w:val="24"/>
          <w:szCs w:val="24"/>
        </w:rPr>
        <w:t xml:space="preserve"> </w:t>
      </w:r>
      <w:r w:rsidRPr="00BE4875">
        <w:rPr>
          <w:rFonts w:ascii="Times New Roman" w:hAnsi="Times New Roman"/>
          <w:sz w:val="24"/>
          <w:szCs w:val="24"/>
        </w:rPr>
        <w:t xml:space="preserve">В нарушение п. 1 ст. 9 Закона РФ от 06.12.2011 № 402-ФЗ «О бухгалтерском учете»  начисление заработной платы не </w:t>
      </w:r>
      <w:r>
        <w:rPr>
          <w:rFonts w:ascii="Times New Roman" w:hAnsi="Times New Roman"/>
          <w:sz w:val="24"/>
          <w:szCs w:val="24"/>
        </w:rPr>
        <w:t xml:space="preserve">всегда оформляется </w:t>
      </w:r>
      <w:r w:rsidRPr="00BE4875">
        <w:rPr>
          <w:rFonts w:ascii="Times New Roman" w:hAnsi="Times New Roman"/>
          <w:sz w:val="24"/>
          <w:szCs w:val="24"/>
        </w:rPr>
        <w:t>первичным документом – табелем учета рабочего времени. Представлено пояснение учреждения и корректирующий табель учета рабочего времени за май 2022 года.</w:t>
      </w:r>
    </w:p>
    <w:p w:rsidR="00415004" w:rsidRPr="00BE4875" w:rsidRDefault="00415004" w:rsidP="00BE4875">
      <w:pPr>
        <w:pStyle w:val="ListParagraph"/>
        <w:numPr>
          <w:ilvl w:val="0"/>
          <w:numId w:val="6"/>
        </w:numPr>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Нарушение трудового законодательства, нормативно-правовых актов муниципального района «Троицко-Печорский», регламентирующих порядок оплаты труда работников бюджетных учреждений:</w:t>
      </w:r>
    </w:p>
    <w:p w:rsidR="00415004" w:rsidRDefault="00415004" w:rsidP="00C45D61">
      <w:pPr>
        <w:pStyle w:val="ListParagraph"/>
        <w:tabs>
          <w:tab w:val="left" w:pos="709"/>
        </w:tabs>
        <w:spacing w:after="0" w:line="240" w:lineRule="auto"/>
        <w:ind w:left="72"/>
        <w:jc w:val="both"/>
        <w:rPr>
          <w:rFonts w:ascii="Times New Roman" w:hAnsi="Times New Roman"/>
          <w:sz w:val="24"/>
          <w:szCs w:val="24"/>
        </w:rPr>
      </w:pPr>
      <w:r>
        <w:rPr>
          <w:rFonts w:ascii="Times New Roman" w:hAnsi="Times New Roman"/>
          <w:sz w:val="24"/>
          <w:szCs w:val="24"/>
        </w:rPr>
        <w:tab/>
        <w:t xml:space="preserve">- </w:t>
      </w:r>
      <w:r w:rsidRPr="00BE4875">
        <w:rPr>
          <w:rFonts w:ascii="Times New Roman" w:hAnsi="Times New Roman"/>
          <w:sz w:val="24"/>
          <w:szCs w:val="24"/>
        </w:rPr>
        <w:t>В связи с несоблюдением требований части 4 ст. 153 Трудового кодекса Российской Федерации выборочной проверкой установлены избыточные расходы бюджета муниципального района «Троицко-Печорский» на сумму 132</w:t>
      </w:r>
      <w:r>
        <w:rPr>
          <w:rFonts w:ascii="Times New Roman" w:hAnsi="Times New Roman"/>
          <w:sz w:val="24"/>
          <w:szCs w:val="24"/>
        </w:rPr>
        <w:t>,5 тыс.</w:t>
      </w:r>
      <w:r w:rsidRPr="00BE4875">
        <w:rPr>
          <w:rFonts w:ascii="Times New Roman" w:hAnsi="Times New Roman"/>
          <w:sz w:val="24"/>
          <w:szCs w:val="24"/>
        </w:rPr>
        <w:t xml:space="preserve"> руб.</w:t>
      </w:r>
    </w:p>
    <w:p w:rsidR="00415004" w:rsidRDefault="00415004" w:rsidP="00C45D61">
      <w:pPr>
        <w:pStyle w:val="ListParagraph"/>
        <w:tabs>
          <w:tab w:val="left" w:pos="709"/>
        </w:tabs>
        <w:spacing w:after="0" w:line="240" w:lineRule="auto"/>
        <w:ind w:left="72"/>
        <w:jc w:val="both"/>
        <w:rPr>
          <w:rFonts w:ascii="Times New Roman" w:hAnsi="Times New Roman"/>
          <w:sz w:val="24"/>
          <w:szCs w:val="24"/>
        </w:rPr>
      </w:pPr>
      <w:r>
        <w:rPr>
          <w:rFonts w:ascii="Times New Roman" w:hAnsi="Times New Roman"/>
          <w:sz w:val="24"/>
          <w:szCs w:val="24"/>
        </w:rPr>
        <w:tab/>
        <w:t xml:space="preserve">- </w:t>
      </w:r>
      <w:r w:rsidRPr="00BE4875">
        <w:rPr>
          <w:rFonts w:ascii="Times New Roman" w:hAnsi="Times New Roman"/>
          <w:sz w:val="24"/>
          <w:szCs w:val="24"/>
        </w:rPr>
        <w:t xml:space="preserve"> Руководителям учреждений не определены критерии стимулирующих надбавок для выплат премий по итогам работы за год (кроме </w:t>
      </w:r>
      <w:r>
        <w:rPr>
          <w:rFonts w:ascii="Times New Roman" w:hAnsi="Times New Roman"/>
          <w:sz w:val="24"/>
          <w:szCs w:val="24"/>
        </w:rPr>
        <w:t>одного учреждения</w:t>
      </w:r>
      <w:r w:rsidRPr="00BE4875">
        <w:rPr>
          <w:rFonts w:ascii="Times New Roman" w:hAnsi="Times New Roman"/>
          <w:sz w:val="24"/>
          <w:szCs w:val="24"/>
        </w:rPr>
        <w:t>).</w:t>
      </w:r>
    </w:p>
    <w:p w:rsidR="00415004" w:rsidRPr="00BE4875" w:rsidRDefault="00415004" w:rsidP="00C45D61">
      <w:pPr>
        <w:pStyle w:val="ListParagraph"/>
        <w:keepLines/>
        <w:widowControl w:val="0"/>
        <w:spacing w:after="0" w:line="240" w:lineRule="auto"/>
        <w:ind w:left="72"/>
        <w:jc w:val="both"/>
        <w:rPr>
          <w:rFonts w:ascii="Times New Roman" w:hAnsi="Times New Roman"/>
          <w:sz w:val="24"/>
          <w:szCs w:val="24"/>
          <w:highlight w:val="yellow"/>
        </w:rPr>
      </w:pPr>
      <w:r>
        <w:rPr>
          <w:rFonts w:ascii="Times New Roman" w:hAnsi="Times New Roman"/>
          <w:sz w:val="24"/>
          <w:szCs w:val="24"/>
        </w:rPr>
        <w:tab/>
        <w:t xml:space="preserve">- </w:t>
      </w:r>
      <w:r w:rsidRPr="00BE4875">
        <w:rPr>
          <w:rFonts w:ascii="Times New Roman" w:hAnsi="Times New Roman"/>
          <w:sz w:val="24"/>
          <w:szCs w:val="24"/>
        </w:rPr>
        <w:t>Руководител</w:t>
      </w:r>
      <w:r>
        <w:rPr>
          <w:rFonts w:ascii="Times New Roman" w:hAnsi="Times New Roman"/>
          <w:sz w:val="24"/>
          <w:szCs w:val="24"/>
        </w:rPr>
        <w:t>ю</w:t>
      </w:r>
      <w:r w:rsidRPr="00BE4875">
        <w:rPr>
          <w:rFonts w:ascii="Times New Roman" w:hAnsi="Times New Roman"/>
          <w:sz w:val="24"/>
          <w:szCs w:val="24"/>
        </w:rPr>
        <w:t xml:space="preserve"> учреждени</w:t>
      </w:r>
      <w:r>
        <w:rPr>
          <w:rFonts w:ascii="Times New Roman" w:hAnsi="Times New Roman"/>
          <w:sz w:val="24"/>
          <w:szCs w:val="24"/>
        </w:rPr>
        <w:t>я</w:t>
      </w:r>
      <w:r w:rsidRPr="00BE4875">
        <w:rPr>
          <w:rFonts w:ascii="Times New Roman" w:hAnsi="Times New Roman"/>
          <w:sz w:val="24"/>
          <w:szCs w:val="24"/>
        </w:rPr>
        <w:t xml:space="preserve"> при заключении трудовых договоров установлены дополнительные стимулирующие надбавки, не предусмотренные постановлен</w:t>
      </w:r>
      <w:r>
        <w:rPr>
          <w:rFonts w:ascii="Times New Roman" w:hAnsi="Times New Roman"/>
          <w:sz w:val="24"/>
          <w:szCs w:val="24"/>
        </w:rPr>
        <w:t>ием</w:t>
      </w:r>
      <w:r w:rsidRPr="00BE4875">
        <w:rPr>
          <w:rFonts w:ascii="Times New Roman" w:hAnsi="Times New Roman"/>
          <w:sz w:val="24"/>
          <w:szCs w:val="24"/>
        </w:rPr>
        <w:t xml:space="preserve">  администрации муниципального района «Троицко-Печорский»</w:t>
      </w:r>
      <w:r>
        <w:rPr>
          <w:rFonts w:ascii="Times New Roman" w:hAnsi="Times New Roman"/>
          <w:sz w:val="24"/>
          <w:szCs w:val="24"/>
        </w:rPr>
        <w:t>, регламентирующему систему оплаты труда работникам. В связи с выплатой излишней стимулирующей надбавки руководителю казенного учреждения избыточные расходы муниципального бюджета составили 10,3 тыс. руб.</w:t>
      </w:r>
      <w:r w:rsidRPr="00C45D61">
        <w:rPr>
          <w:rFonts w:ascii="Times New Roman" w:hAnsi="Times New Roman"/>
          <w:sz w:val="24"/>
          <w:szCs w:val="24"/>
        </w:rPr>
        <w:t xml:space="preserve"> </w:t>
      </w:r>
      <w:r w:rsidRPr="00BE4875">
        <w:rPr>
          <w:rFonts w:ascii="Times New Roman" w:hAnsi="Times New Roman"/>
          <w:sz w:val="24"/>
          <w:szCs w:val="24"/>
        </w:rPr>
        <w:t>В нарушение  раздела 4</w:t>
      </w:r>
      <w:r>
        <w:rPr>
          <w:rFonts w:ascii="Times New Roman" w:hAnsi="Times New Roman"/>
          <w:sz w:val="24"/>
          <w:szCs w:val="24"/>
        </w:rPr>
        <w:t xml:space="preserve"> </w:t>
      </w:r>
      <w:r w:rsidRPr="00BE4875">
        <w:rPr>
          <w:rFonts w:ascii="Times New Roman" w:hAnsi="Times New Roman"/>
          <w:sz w:val="24"/>
          <w:szCs w:val="24"/>
        </w:rPr>
        <w:t xml:space="preserve"> Постановления</w:t>
      </w:r>
      <w:r>
        <w:rPr>
          <w:rFonts w:ascii="Times New Roman" w:hAnsi="Times New Roman"/>
          <w:sz w:val="24"/>
          <w:szCs w:val="24"/>
        </w:rPr>
        <w:t>, регламентирующего систему оплаты труда,</w:t>
      </w:r>
      <w:r w:rsidRPr="00BE4875">
        <w:rPr>
          <w:rFonts w:ascii="Times New Roman" w:hAnsi="Times New Roman"/>
          <w:sz w:val="24"/>
          <w:szCs w:val="24"/>
        </w:rPr>
        <w:t xml:space="preserve"> при составлении штатного расписания необоснованно </w:t>
      </w:r>
      <w:r>
        <w:rPr>
          <w:rFonts w:ascii="Times New Roman" w:hAnsi="Times New Roman"/>
          <w:sz w:val="24"/>
          <w:szCs w:val="24"/>
        </w:rPr>
        <w:t>за</w:t>
      </w:r>
      <w:r w:rsidRPr="00BE4875">
        <w:rPr>
          <w:rFonts w:ascii="Times New Roman" w:hAnsi="Times New Roman"/>
          <w:sz w:val="24"/>
          <w:szCs w:val="24"/>
        </w:rPr>
        <w:t>вышен должностной оклад на надбавку за качество и на повышенный должностной оклад начислены стимулирующие выплаты, что повлекло избыточные расходы бюджета муниципального района «Троицко-Печо</w:t>
      </w:r>
      <w:r>
        <w:rPr>
          <w:rFonts w:ascii="Times New Roman" w:hAnsi="Times New Roman"/>
          <w:sz w:val="24"/>
          <w:szCs w:val="24"/>
        </w:rPr>
        <w:t>рский» в</w:t>
      </w:r>
      <w:r w:rsidRPr="00BE4875">
        <w:rPr>
          <w:rFonts w:ascii="Times New Roman" w:hAnsi="Times New Roman"/>
          <w:sz w:val="24"/>
          <w:szCs w:val="24"/>
        </w:rPr>
        <w:t xml:space="preserve"> 2022 год</w:t>
      </w:r>
      <w:r>
        <w:rPr>
          <w:rFonts w:ascii="Times New Roman" w:hAnsi="Times New Roman"/>
          <w:sz w:val="24"/>
          <w:szCs w:val="24"/>
        </w:rPr>
        <w:t>у</w:t>
      </w:r>
      <w:r w:rsidRPr="00BE4875">
        <w:rPr>
          <w:rFonts w:ascii="Times New Roman" w:hAnsi="Times New Roman"/>
          <w:sz w:val="24"/>
          <w:szCs w:val="24"/>
        </w:rPr>
        <w:t xml:space="preserve"> в размере 7</w:t>
      </w:r>
      <w:r>
        <w:rPr>
          <w:rFonts w:ascii="Times New Roman" w:hAnsi="Times New Roman"/>
          <w:sz w:val="24"/>
          <w:szCs w:val="24"/>
        </w:rPr>
        <w:t>,</w:t>
      </w:r>
      <w:r w:rsidRPr="00BE4875">
        <w:rPr>
          <w:rFonts w:ascii="Times New Roman" w:hAnsi="Times New Roman"/>
          <w:sz w:val="24"/>
          <w:szCs w:val="24"/>
        </w:rPr>
        <w:t>6 руб.</w:t>
      </w:r>
    </w:p>
    <w:p w:rsidR="00415004" w:rsidRDefault="00415004" w:rsidP="00C45D61">
      <w:pPr>
        <w:pStyle w:val="ListParagraph"/>
        <w:tabs>
          <w:tab w:val="left" w:pos="709"/>
        </w:tabs>
        <w:spacing w:after="0" w:line="240" w:lineRule="auto"/>
        <w:ind w:left="72"/>
        <w:jc w:val="both"/>
        <w:rPr>
          <w:rFonts w:ascii="Times New Roman" w:hAnsi="Times New Roman"/>
          <w:sz w:val="24"/>
          <w:szCs w:val="24"/>
        </w:rPr>
      </w:pPr>
      <w:r>
        <w:rPr>
          <w:rFonts w:ascii="Times New Roman" w:hAnsi="Times New Roman"/>
          <w:sz w:val="24"/>
          <w:szCs w:val="24"/>
        </w:rPr>
        <w:tab/>
        <w:t xml:space="preserve">-  </w:t>
      </w:r>
      <w:r w:rsidRPr="00BE4875">
        <w:rPr>
          <w:rFonts w:ascii="Times New Roman" w:hAnsi="Times New Roman"/>
          <w:sz w:val="24"/>
          <w:szCs w:val="24"/>
        </w:rPr>
        <w:t>В связи с начислением стимулирующих надбавок на компенсационные выплаты за работу в выходные и праздничные дни при отсутствии подтверждающих документов (приказов о начислении) избыточные расходы бюджета муниципального района «Троицко-Печорский» за 2022 год составили 105</w:t>
      </w:r>
      <w:r>
        <w:rPr>
          <w:rFonts w:ascii="Times New Roman" w:hAnsi="Times New Roman"/>
          <w:sz w:val="24"/>
          <w:szCs w:val="24"/>
        </w:rPr>
        <w:t>,</w:t>
      </w:r>
      <w:r w:rsidRPr="00BE4875">
        <w:rPr>
          <w:rFonts w:ascii="Times New Roman" w:hAnsi="Times New Roman"/>
          <w:sz w:val="24"/>
          <w:szCs w:val="24"/>
        </w:rPr>
        <w:t>6</w:t>
      </w:r>
      <w:r>
        <w:rPr>
          <w:rFonts w:ascii="Times New Roman" w:hAnsi="Times New Roman"/>
          <w:sz w:val="24"/>
          <w:szCs w:val="24"/>
        </w:rPr>
        <w:t xml:space="preserve"> тыс.</w:t>
      </w:r>
      <w:r w:rsidRPr="00BE4875">
        <w:rPr>
          <w:rFonts w:ascii="Times New Roman" w:hAnsi="Times New Roman"/>
          <w:sz w:val="24"/>
          <w:szCs w:val="24"/>
        </w:rPr>
        <w:t xml:space="preserve"> руб.</w:t>
      </w:r>
    </w:p>
    <w:p w:rsidR="00415004" w:rsidRDefault="00415004" w:rsidP="00C45D61">
      <w:pPr>
        <w:pStyle w:val="ListParagraph"/>
        <w:tabs>
          <w:tab w:val="left" w:pos="709"/>
        </w:tabs>
        <w:spacing w:after="0" w:line="240" w:lineRule="auto"/>
        <w:ind w:left="72"/>
        <w:jc w:val="both"/>
        <w:rPr>
          <w:rFonts w:ascii="Times New Roman" w:hAnsi="Times New Roman"/>
          <w:sz w:val="24"/>
          <w:szCs w:val="24"/>
        </w:rPr>
      </w:pPr>
      <w:r>
        <w:rPr>
          <w:rFonts w:ascii="Times New Roman" w:hAnsi="Times New Roman"/>
          <w:sz w:val="24"/>
          <w:szCs w:val="24"/>
        </w:rPr>
        <w:tab/>
        <w:t xml:space="preserve">- </w:t>
      </w:r>
      <w:r w:rsidRPr="00BE4875">
        <w:rPr>
          <w:rFonts w:ascii="Times New Roman" w:hAnsi="Times New Roman"/>
          <w:sz w:val="24"/>
          <w:szCs w:val="24"/>
        </w:rPr>
        <w:t xml:space="preserve">Положениями об оплате труда работникам бюджетных учреждений предусмотрены дополнительные социальные выплаты, в т.ч. материальная помощь, за счет средств муниципального бюджета, тогда как согласно нормативно-правовым актам администрации эти выплаты надлежит выплачивать за счет средств от предпринимательской деятельности. </w:t>
      </w:r>
    </w:p>
    <w:p w:rsidR="00415004" w:rsidRDefault="00415004" w:rsidP="00C45D61">
      <w:pPr>
        <w:pStyle w:val="ListParagraph"/>
        <w:tabs>
          <w:tab w:val="left" w:pos="-108"/>
        </w:tabs>
        <w:spacing w:after="0" w:line="240" w:lineRule="auto"/>
        <w:ind w:left="72"/>
        <w:jc w:val="both"/>
        <w:rPr>
          <w:rFonts w:ascii="Times New Roman" w:hAnsi="Times New Roman"/>
          <w:sz w:val="24"/>
          <w:szCs w:val="24"/>
        </w:rPr>
      </w:pPr>
      <w:r w:rsidRPr="00BE4875">
        <w:rPr>
          <w:rFonts w:ascii="Times New Roman" w:hAnsi="Times New Roman"/>
          <w:sz w:val="24"/>
          <w:szCs w:val="24"/>
        </w:rPr>
        <w:t>Ни один локальный нормативный акт бюджетного учреждения не содержит порядок выплаты материальной помощи за счет средств от предпринимательской деятельности. Фактически расходы на материальную помощь не осуществлялись, за исключением одной выплаты в размере 5</w:t>
      </w:r>
      <w:r>
        <w:rPr>
          <w:rFonts w:ascii="Times New Roman" w:hAnsi="Times New Roman"/>
          <w:sz w:val="24"/>
          <w:szCs w:val="24"/>
        </w:rPr>
        <w:t xml:space="preserve"> тыс. руб.</w:t>
      </w:r>
    </w:p>
    <w:p w:rsidR="00415004" w:rsidRPr="00BE4875" w:rsidRDefault="00415004" w:rsidP="00C45D61">
      <w:pPr>
        <w:pStyle w:val="ListParagraph"/>
        <w:tabs>
          <w:tab w:val="left" w:pos="709"/>
        </w:tabs>
        <w:spacing w:after="0" w:line="240" w:lineRule="auto"/>
        <w:ind w:left="72"/>
        <w:jc w:val="both"/>
        <w:rPr>
          <w:rFonts w:ascii="Times New Roman" w:hAnsi="Times New Roman"/>
          <w:sz w:val="24"/>
          <w:szCs w:val="24"/>
        </w:rPr>
      </w:pPr>
      <w:r>
        <w:rPr>
          <w:rFonts w:ascii="Times New Roman" w:hAnsi="Times New Roman"/>
          <w:sz w:val="24"/>
          <w:szCs w:val="24"/>
        </w:rPr>
        <w:tab/>
        <w:t xml:space="preserve">- </w:t>
      </w:r>
      <w:r w:rsidRPr="00BE4875">
        <w:rPr>
          <w:rFonts w:ascii="Times New Roman" w:hAnsi="Times New Roman"/>
          <w:sz w:val="24"/>
          <w:szCs w:val="24"/>
        </w:rPr>
        <w:t xml:space="preserve">В связи с необоснованным установлением повышения должностного оклада на 20% лицу, не имеющему квалификационную категорию, завышен плановый фонд оплаты труда в тарификационном списке преподавателей в размере 46,5 тыс. руб. </w:t>
      </w:r>
      <w:r>
        <w:rPr>
          <w:rFonts w:ascii="Times New Roman" w:hAnsi="Times New Roman"/>
          <w:sz w:val="24"/>
          <w:szCs w:val="24"/>
        </w:rPr>
        <w:t>в</w:t>
      </w:r>
      <w:r w:rsidRPr="00BE4875">
        <w:rPr>
          <w:rFonts w:ascii="Times New Roman" w:hAnsi="Times New Roman"/>
          <w:sz w:val="24"/>
          <w:szCs w:val="24"/>
        </w:rPr>
        <w:t xml:space="preserve"> 2022 год</w:t>
      </w:r>
      <w:r>
        <w:rPr>
          <w:rFonts w:ascii="Times New Roman" w:hAnsi="Times New Roman"/>
          <w:sz w:val="24"/>
          <w:szCs w:val="24"/>
        </w:rPr>
        <w:t>у</w:t>
      </w:r>
      <w:r w:rsidRPr="00BE4875">
        <w:rPr>
          <w:rFonts w:ascii="Times New Roman" w:hAnsi="Times New Roman"/>
          <w:sz w:val="24"/>
          <w:szCs w:val="24"/>
        </w:rPr>
        <w:t xml:space="preserve">. </w:t>
      </w:r>
    </w:p>
    <w:p w:rsidR="00415004" w:rsidRDefault="00415004" w:rsidP="00C45D61">
      <w:pPr>
        <w:pStyle w:val="ListParagraph"/>
        <w:keepLines/>
        <w:widowControl w:val="0"/>
        <w:spacing w:after="0" w:line="240" w:lineRule="auto"/>
        <w:ind w:left="72"/>
        <w:jc w:val="both"/>
        <w:rPr>
          <w:rFonts w:ascii="Times New Roman" w:hAnsi="Times New Roman"/>
          <w:sz w:val="24"/>
          <w:szCs w:val="24"/>
        </w:rPr>
      </w:pPr>
      <w:r>
        <w:rPr>
          <w:rFonts w:ascii="Times New Roman" w:hAnsi="Times New Roman"/>
          <w:sz w:val="24"/>
          <w:szCs w:val="24"/>
        </w:rPr>
        <w:tab/>
      </w:r>
      <w:r w:rsidRPr="00BE4875">
        <w:rPr>
          <w:rFonts w:ascii="Times New Roman" w:hAnsi="Times New Roman"/>
          <w:sz w:val="24"/>
          <w:szCs w:val="24"/>
        </w:rPr>
        <w:t>Установлены  расходы бюджета муниципального района «Троицко-Печорский» в размере 29</w:t>
      </w:r>
      <w:r>
        <w:rPr>
          <w:rFonts w:ascii="Times New Roman" w:hAnsi="Times New Roman"/>
          <w:sz w:val="24"/>
          <w:szCs w:val="24"/>
        </w:rPr>
        <w:t>2 тыс. руб. в</w:t>
      </w:r>
      <w:r w:rsidRPr="00BE4875">
        <w:rPr>
          <w:rFonts w:ascii="Times New Roman" w:hAnsi="Times New Roman"/>
          <w:sz w:val="24"/>
          <w:szCs w:val="24"/>
        </w:rPr>
        <w:t xml:space="preserve"> 2022 год</w:t>
      </w:r>
      <w:r>
        <w:rPr>
          <w:rFonts w:ascii="Times New Roman" w:hAnsi="Times New Roman"/>
          <w:sz w:val="24"/>
          <w:szCs w:val="24"/>
        </w:rPr>
        <w:t>у</w:t>
      </w:r>
      <w:r w:rsidRPr="00BE4875">
        <w:rPr>
          <w:rFonts w:ascii="Times New Roman" w:hAnsi="Times New Roman"/>
          <w:sz w:val="24"/>
          <w:szCs w:val="24"/>
        </w:rPr>
        <w:t xml:space="preserve"> на  оплату труда внешних совместителей в двух учреждениях культуры (специалиста по фольклору и библиотекар</w:t>
      </w:r>
      <w:r>
        <w:rPr>
          <w:rFonts w:ascii="Times New Roman" w:hAnsi="Times New Roman"/>
          <w:sz w:val="24"/>
          <w:szCs w:val="24"/>
        </w:rPr>
        <w:t>я</w:t>
      </w:r>
      <w:r w:rsidRPr="00BE4875">
        <w:rPr>
          <w:rFonts w:ascii="Times New Roman" w:hAnsi="Times New Roman"/>
          <w:sz w:val="24"/>
          <w:szCs w:val="24"/>
        </w:rPr>
        <w:t xml:space="preserve"> отдела ИБД, фактически исполняющих обязанности специалистов по закупкам</w:t>
      </w:r>
      <w:r>
        <w:rPr>
          <w:rFonts w:ascii="Times New Roman" w:hAnsi="Times New Roman"/>
          <w:sz w:val="24"/>
          <w:szCs w:val="24"/>
        </w:rPr>
        <w:t>)</w:t>
      </w:r>
      <w:r w:rsidRPr="00BE4875">
        <w:rPr>
          <w:rFonts w:ascii="Times New Roman" w:hAnsi="Times New Roman"/>
          <w:sz w:val="24"/>
          <w:szCs w:val="24"/>
        </w:rPr>
        <w:t>.</w:t>
      </w:r>
    </w:p>
    <w:p w:rsidR="00415004" w:rsidRPr="00BE4875" w:rsidRDefault="00415004" w:rsidP="00C45D61">
      <w:pPr>
        <w:pStyle w:val="ListParagraph"/>
        <w:tabs>
          <w:tab w:val="left" w:pos="-108"/>
        </w:tabs>
        <w:spacing w:after="0" w:line="240" w:lineRule="auto"/>
        <w:ind w:left="0" w:firstLine="709"/>
        <w:jc w:val="both"/>
        <w:rPr>
          <w:rFonts w:ascii="Times New Roman" w:hAnsi="Times New Roman"/>
          <w:sz w:val="24"/>
          <w:szCs w:val="24"/>
        </w:rPr>
      </w:pPr>
      <w:r w:rsidRPr="00BE4875">
        <w:rPr>
          <w:rFonts w:ascii="Times New Roman" w:hAnsi="Times New Roman"/>
          <w:sz w:val="24"/>
          <w:szCs w:val="24"/>
        </w:rPr>
        <w:t>Установлено неправомерное занижение заработной платы на сумму 2</w:t>
      </w:r>
      <w:r>
        <w:rPr>
          <w:rFonts w:ascii="Times New Roman" w:hAnsi="Times New Roman"/>
          <w:sz w:val="24"/>
          <w:szCs w:val="24"/>
        </w:rPr>
        <w:t>,</w:t>
      </w:r>
      <w:r w:rsidRPr="00BE4875">
        <w:rPr>
          <w:rFonts w:ascii="Times New Roman" w:hAnsi="Times New Roman"/>
          <w:sz w:val="24"/>
          <w:szCs w:val="24"/>
        </w:rPr>
        <w:t>3</w:t>
      </w:r>
      <w:r>
        <w:rPr>
          <w:rFonts w:ascii="Times New Roman" w:hAnsi="Times New Roman"/>
          <w:sz w:val="24"/>
          <w:szCs w:val="24"/>
        </w:rPr>
        <w:t xml:space="preserve"> тыс.</w:t>
      </w:r>
      <w:r w:rsidRPr="00BE4875">
        <w:rPr>
          <w:rFonts w:ascii="Times New Roman" w:hAnsi="Times New Roman"/>
          <w:sz w:val="24"/>
          <w:szCs w:val="24"/>
        </w:rPr>
        <w:t>руб. в результате неправильно примененной стимулирующей надбавки, отличной от размер</w:t>
      </w:r>
      <w:r>
        <w:rPr>
          <w:rFonts w:ascii="Times New Roman" w:hAnsi="Times New Roman"/>
          <w:sz w:val="24"/>
          <w:szCs w:val="24"/>
        </w:rPr>
        <w:t>а</w:t>
      </w:r>
      <w:r w:rsidRPr="00BE4875">
        <w:rPr>
          <w:rFonts w:ascii="Times New Roman" w:hAnsi="Times New Roman"/>
          <w:sz w:val="24"/>
          <w:szCs w:val="24"/>
        </w:rPr>
        <w:t>, установленного руководителем учреждения и в результате удержания заработной платы работником централизованной бухгалтерии   без оправдательных документов.</w:t>
      </w:r>
    </w:p>
    <w:p w:rsidR="00415004" w:rsidRPr="00451032" w:rsidRDefault="00415004" w:rsidP="004B514B">
      <w:pPr>
        <w:spacing w:after="0" w:line="240" w:lineRule="auto"/>
        <w:jc w:val="both"/>
        <w:rPr>
          <w:rFonts w:ascii="Times New Roman" w:hAnsi="Times New Roman"/>
          <w:sz w:val="24"/>
          <w:szCs w:val="24"/>
        </w:rPr>
      </w:pPr>
      <w:r w:rsidRPr="00451032">
        <w:rPr>
          <w:rFonts w:ascii="Times New Roman" w:hAnsi="Times New Roman"/>
          <w:sz w:val="24"/>
          <w:szCs w:val="24"/>
        </w:rPr>
        <w:tab/>
        <w:t>В условиях сложившихся бюджетных ограничений,  усиливается потребность в обоснованном распределении имеющихся ресурсов в соответствии с объективными потребностями органов местного самоуправления и бюджетных учреждений. В связи  с чем, Контрольно-счетная палата в рамках своей деятельности должна либо подтвердить соблюдение принципа эффективного и экономного расходования средств муниципального бюджета либо указать на его нарушения в ходе проведения аудита закупок товаров, работ, услуг для обеспечения муниципальных нужд.</w:t>
      </w:r>
    </w:p>
    <w:p w:rsidR="00415004" w:rsidRPr="00451032" w:rsidRDefault="00415004" w:rsidP="00E05EB7">
      <w:pPr>
        <w:spacing w:after="0" w:line="240" w:lineRule="auto"/>
        <w:jc w:val="both"/>
        <w:rPr>
          <w:rFonts w:ascii="Times New Roman" w:hAnsi="Times New Roman"/>
          <w:sz w:val="24"/>
          <w:szCs w:val="24"/>
        </w:rPr>
      </w:pPr>
      <w:r w:rsidRPr="00451032">
        <w:rPr>
          <w:rFonts w:ascii="Times New Roman" w:hAnsi="Times New Roman"/>
          <w:sz w:val="24"/>
          <w:szCs w:val="24"/>
        </w:rPr>
        <w:tab/>
        <w:t xml:space="preserve">Проверки, проведенные в отчетном году, акцентированы </w:t>
      </w:r>
      <w:r>
        <w:rPr>
          <w:rFonts w:ascii="Times New Roman" w:hAnsi="Times New Roman"/>
          <w:sz w:val="24"/>
          <w:szCs w:val="24"/>
        </w:rPr>
        <w:t>по одному направлению: экономного расходования средств бюджета муниципального района «Троицко-Печорский».</w:t>
      </w:r>
      <w:r w:rsidRPr="00451032">
        <w:rPr>
          <w:rFonts w:ascii="Times New Roman" w:hAnsi="Times New Roman"/>
          <w:sz w:val="24"/>
          <w:szCs w:val="24"/>
        </w:rPr>
        <w:tab/>
        <w:t>При проведении контрольных мероприятий в 202</w:t>
      </w:r>
      <w:r>
        <w:rPr>
          <w:rFonts w:ascii="Times New Roman" w:hAnsi="Times New Roman"/>
          <w:sz w:val="24"/>
          <w:szCs w:val="24"/>
        </w:rPr>
        <w:t>3</w:t>
      </w:r>
      <w:r w:rsidRPr="00451032">
        <w:rPr>
          <w:rFonts w:ascii="Times New Roman" w:hAnsi="Times New Roman"/>
          <w:sz w:val="24"/>
          <w:szCs w:val="24"/>
        </w:rPr>
        <w:t xml:space="preserve"> году Контрольно-счетная палата в целях единообразия и последующей  работы в ГИС ЕСГФК, руководствовалась Классификатором нарушений, выявляемых в ходе внешнего государственного аудита (контроля), одобренным Советом контрольно-счетных органов при Счетной палате РФ и Коллегией Счетной палаты РФ </w:t>
      </w:r>
      <w:r>
        <w:rPr>
          <w:rFonts w:ascii="Times New Roman" w:hAnsi="Times New Roman"/>
          <w:sz w:val="24"/>
          <w:szCs w:val="24"/>
        </w:rPr>
        <w:t>21</w:t>
      </w:r>
      <w:r w:rsidRPr="00451032">
        <w:rPr>
          <w:rFonts w:ascii="Times New Roman" w:hAnsi="Times New Roman"/>
          <w:sz w:val="24"/>
          <w:szCs w:val="24"/>
        </w:rPr>
        <w:t>.12.20</w:t>
      </w:r>
      <w:r>
        <w:rPr>
          <w:rFonts w:ascii="Times New Roman" w:hAnsi="Times New Roman"/>
          <w:sz w:val="24"/>
          <w:szCs w:val="24"/>
        </w:rPr>
        <w:t>21</w:t>
      </w:r>
      <w:r w:rsidRPr="00451032">
        <w:rPr>
          <w:rFonts w:ascii="Times New Roman" w:hAnsi="Times New Roman"/>
          <w:sz w:val="24"/>
          <w:szCs w:val="24"/>
        </w:rPr>
        <w:t xml:space="preserve"> г. (с изменениями и дополнениями) (далее – Классификатор нарушений). </w:t>
      </w:r>
    </w:p>
    <w:p w:rsidR="00415004" w:rsidRPr="00451032" w:rsidRDefault="00415004" w:rsidP="00E05EB7">
      <w:pPr>
        <w:spacing w:after="0" w:line="240" w:lineRule="auto"/>
        <w:jc w:val="both"/>
        <w:rPr>
          <w:rFonts w:ascii="Times New Roman" w:hAnsi="Times New Roman"/>
          <w:sz w:val="24"/>
          <w:szCs w:val="24"/>
        </w:rPr>
      </w:pPr>
      <w:r w:rsidRPr="00451032">
        <w:rPr>
          <w:rFonts w:ascii="Times New Roman" w:hAnsi="Times New Roman"/>
          <w:sz w:val="24"/>
          <w:szCs w:val="24"/>
        </w:rPr>
        <w:tab/>
        <w:t>В 202</w:t>
      </w:r>
      <w:r>
        <w:rPr>
          <w:rFonts w:ascii="Times New Roman" w:hAnsi="Times New Roman"/>
          <w:sz w:val="24"/>
          <w:szCs w:val="24"/>
        </w:rPr>
        <w:t>3</w:t>
      </w:r>
      <w:r w:rsidRPr="00451032">
        <w:rPr>
          <w:rFonts w:ascii="Times New Roman" w:hAnsi="Times New Roman"/>
          <w:sz w:val="24"/>
          <w:szCs w:val="24"/>
        </w:rPr>
        <w:t xml:space="preserve"> году председателем Контрольно-счетной палаты проведена работа по размещению в ГИС «Единая система государственного финансового контроля» </w:t>
      </w:r>
      <w:r>
        <w:rPr>
          <w:rFonts w:ascii="Times New Roman" w:hAnsi="Times New Roman"/>
          <w:sz w:val="24"/>
          <w:szCs w:val="24"/>
        </w:rPr>
        <w:t>запланированных контрольных и экспертно-аналитических мероприятий.</w:t>
      </w:r>
    </w:p>
    <w:p w:rsidR="00415004" w:rsidRPr="00451032" w:rsidRDefault="00415004" w:rsidP="003A1307">
      <w:pPr>
        <w:spacing w:after="0" w:line="240" w:lineRule="auto"/>
        <w:jc w:val="both"/>
        <w:rPr>
          <w:rFonts w:ascii="Times New Roman" w:hAnsi="Times New Roman"/>
          <w:sz w:val="24"/>
          <w:szCs w:val="24"/>
        </w:rPr>
      </w:pPr>
      <w:r w:rsidRPr="00451032">
        <w:rPr>
          <w:rFonts w:ascii="Times New Roman" w:hAnsi="Times New Roman"/>
          <w:sz w:val="24"/>
          <w:szCs w:val="24"/>
        </w:rPr>
        <w:t xml:space="preserve"> </w:t>
      </w:r>
      <w:r w:rsidRPr="00451032">
        <w:rPr>
          <w:rFonts w:ascii="Times New Roman" w:hAnsi="Times New Roman"/>
          <w:sz w:val="24"/>
          <w:szCs w:val="24"/>
        </w:rPr>
        <w:tab/>
      </w:r>
    </w:p>
    <w:p w:rsidR="00415004" w:rsidRPr="00451032" w:rsidRDefault="00415004" w:rsidP="005A3EFC">
      <w:pPr>
        <w:spacing w:after="0" w:line="240" w:lineRule="auto"/>
        <w:ind w:left="709"/>
        <w:jc w:val="center"/>
        <w:rPr>
          <w:rFonts w:ascii="Times New Roman" w:hAnsi="Times New Roman"/>
          <w:b/>
          <w:sz w:val="24"/>
          <w:szCs w:val="24"/>
          <w:u w:val="single"/>
        </w:rPr>
      </w:pPr>
      <w:r w:rsidRPr="00451032">
        <w:rPr>
          <w:rFonts w:ascii="Times New Roman" w:hAnsi="Times New Roman"/>
          <w:b/>
          <w:sz w:val="24"/>
          <w:szCs w:val="24"/>
          <w:u w:val="single"/>
        </w:rPr>
        <w:t>Основные выводы и принятые меры по результатам</w:t>
      </w:r>
    </w:p>
    <w:p w:rsidR="00415004" w:rsidRPr="00451032" w:rsidRDefault="00415004" w:rsidP="005A3EFC">
      <w:pPr>
        <w:spacing w:after="0" w:line="240" w:lineRule="auto"/>
        <w:ind w:left="709"/>
        <w:jc w:val="center"/>
        <w:rPr>
          <w:rFonts w:ascii="Times New Roman" w:hAnsi="Times New Roman"/>
          <w:b/>
          <w:sz w:val="24"/>
          <w:szCs w:val="24"/>
          <w:u w:val="single"/>
        </w:rPr>
      </w:pPr>
      <w:r w:rsidRPr="00451032">
        <w:rPr>
          <w:rFonts w:ascii="Times New Roman" w:hAnsi="Times New Roman"/>
          <w:b/>
          <w:sz w:val="24"/>
          <w:szCs w:val="24"/>
          <w:u w:val="single"/>
        </w:rPr>
        <w:t xml:space="preserve"> мероприятий</w:t>
      </w:r>
    </w:p>
    <w:p w:rsidR="00415004" w:rsidRPr="00451032" w:rsidRDefault="00415004" w:rsidP="005A3EFC">
      <w:pPr>
        <w:spacing w:after="0" w:line="240" w:lineRule="auto"/>
        <w:ind w:left="709"/>
        <w:jc w:val="center"/>
        <w:rPr>
          <w:rFonts w:ascii="Times New Roman" w:hAnsi="Times New Roman"/>
          <w:b/>
          <w:sz w:val="24"/>
          <w:szCs w:val="24"/>
          <w:u w:val="single"/>
        </w:rPr>
      </w:pPr>
    </w:p>
    <w:p w:rsidR="00415004" w:rsidRPr="00451032" w:rsidRDefault="00415004" w:rsidP="005A3EFC">
      <w:pPr>
        <w:pStyle w:val="NoSpacing"/>
        <w:ind w:firstLine="709"/>
        <w:jc w:val="both"/>
      </w:pPr>
      <w:r w:rsidRPr="00451032">
        <w:t>По результатам контрольных и экспертно-аналитических мероприятий, проведенных в 202</w:t>
      </w:r>
      <w:r>
        <w:t>3</w:t>
      </w:r>
      <w:r w:rsidRPr="00451032">
        <w:t xml:space="preserve"> году составлены:</w:t>
      </w:r>
    </w:p>
    <w:p w:rsidR="00415004" w:rsidRPr="00451032" w:rsidRDefault="00415004" w:rsidP="00862C35">
      <w:pPr>
        <w:pStyle w:val="NoSpacing"/>
        <w:numPr>
          <w:ilvl w:val="0"/>
          <w:numId w:val="5"/>
        </w:numPr>
        <w:ind w:left="1134" w:hanging="425"/>
        <w:jc w:val="both"/>
      </w:pPr>
      <w:r>
        <w:t>9</w:t>
      </w:r>
      <w:r w:rsidRPr="00451032">
        <w:t xml:space="preserve"> итоговых документов – актов проверок по итогам проведенных контрольных мероприятий;</w:t>
      </w:r>
    </w:p>
    <w:p w:rsidR="00415004" w:rsidRPr="00451032" w:rsidRDefault="00415004" w:rsidP="00862C35">
      <w:pPr>
        <w:pStyle w:val="NoSpacing"/>
        <w:numPr>
          <w:ilvl w:val="0"/>
          <w:numId w:val="5"/>
        </w:numPr>
        <w:ind w:left="1134" w:hanging="425"/>
        <w:jc w:val="both"/>
      </w:pPr>
      <w:r>
        <w:t>3</w:t>
      </w:r>
      <w:r w:rsidRPr="00451032">
        <w:t xml:space="preserve"> отчет</w:t>
      </w:r>
      <w:r>
        <w:t>а</w:t>
      </w:r>
      <w:r w:rsidRPr="00451032">
        <w:t xml:space="preserve"> по итогам проведенных контрольных мероприятий;</w:t>
      </w:r>
    </w:p>
    <w:p w:rsidR="00415004" w:rsidRPr="00451032" w:rsidRDefault="00415004" w:rsidP="00862C35">
      <w:pPr>
        <w:pStyle w:val="NoSpacing"/>
        <w:numPr>
          <w:ilvl w:val="0"/>
          <w:numId w:val="5"/>
        </w:numPr>
        <w:ind w:left="1134" w:hanging="425"/>
        <w:jc w:val="both"/>
      </w:pPr>
      <w:r w:rsidRPr="00451032">
        <w:t>18 заключений по результатам внешних проверок годовых отчетов об исполнении бюджета;</w:t>
      </w:r>
    </w:p>
    <w:p w:rsidR="00415004" w:rsidRPr="00451032" w:rsidRDefault="00415004" w:rsidP="00862C35">
      <w:pPr>
        <w:pStyle w:val="NoSpacing"/>
        <w:numPr>
          <w:ilvl w:val="0"/>
          <w:numId w:val="5"/>
        </w:numPr>
        <w:ind w:left="1134" w:hanging="425"/>
        <w:jc w:val="both"/>
      </w:pPr>
      <w:r w:rsidRPr="00451032">
        <w:t>1</w:t>
      </w:r>
      <w:r>
        <w:t>6</w:t>
      </w:r>
      <w:r w:rsidRPr="00451032">
        <w:t xml:space="preserve"> отчетов по экспертно-аналитической деятельности;</w:t>
      </w:r>
    </w:p>
    <w:p w:rsidR="00415004" w:rsidRPr="00451032" w:rsidRDefault="00415004" w:rsidP="00862C35">
      <w:pPr>
        <w:pStyle w:val="NoSpacing"/>
        <w:numPr>
          <w:ilvl w:val="0"/>
          <w:numId w:val="5"/>
        </w:numPr>
        <w:ind w:left="1134" w:hanging="425"/>
        <w:jc w:val="both"/>
      </w:pPr>
      <w:r>
        <w:t>1</w:t>
      </w:r>
      <w:r w:rsidRPr="00451032">
        <w:t xml:space="preserve"> представлени</w:t>
      </w:r>
      <w:r>
        <w:t>е;</w:t>
      </w:r>
    </w:p>
    <w:p w:rsidR="00415004" w:rsidRPr="00451032" w:rsidRDefault="00415004" w:rsidP="00862C35">
      <w:pPr>
        <w:pStyle w:val="NoSpacing"/>
        <w:numPr>
          <w:ilvl w:val="0"/>
          <w:numId w:val="5"/>
        </w:numPr>
        <w:ind w:left="1134" w:hanging="425"/>
        <w:jc w:val="both"/>
      </w:pPr>
      <w:r>
        <w:t>6</w:t>
      </w:r>
      <w:r w:rsidRPr="00451032">
        <w:t xml:space="preserve"> информационных пис</w:t>
      </w:r>
      <w:r>
        <w:t>ьма</w:t>
      </w:r>
      <w:r w:rsidRPr="00451032">
        <w:t xml:space="preserve"> об итогах контрольных мероприятий;</w:t>
      </w:r>
    </w:p>
    <w:p w:rsidR="00415004" w:rsidRPr="00451032" w:rsidRDefault="00415004" w:rsidP="00862C35">
      <w:pPr>
        <w:pStyle w:val="NoSpacing"/>
        <w:numPr>
          <w:ilvl w:val="0"/>
          <w:numId w:val="5"/>
        </w:numPr>
        <w:ind w:left="1134" w:hanging="425"/>
        <w:jc w:val="both"/>
      </w:pPr>
      <w:r>
        <w:t>113</w:t>
      </w:r>
      <w:r w:rsidRPr="00451032">
        <w:t xml:space="preserve"> иных документов (распоряжений о проведении мероприятия, программ, уведомлений, удостоверений, </w:t>
      </w:r>
      <w:r>
        <w:t>запросов)</w:t>
      </w:r>
    </w:p>
    <w:p w:rsidR="00415004" w:rsidRPr="00451032" w:rsidRDefault="00415004" w:rsidP="002D1ED7">
      <w:pPr>
        <w:pStyle w:val="NoSpacing"/>
        <w:jc w:val="both"/>
      </w:pPr>
      <w:r w:rsidRPr="00451032">
        <w:tab/>
        <w:t xml:space="preserve">В ходе контрольного мероприятия председатель Контрольно-счетной палаты принял участие в </w:t>
      </w:r>
      <w:r>
        <w:t>осмотре имущества, приобретенного за счет средств национального проекта «Образование».</w:t>
      </w:r>
    </w:p>
    <w:p w:rsidR="00415004" w:rsidRPr="00451032" w:rsidRDefault="00415004" w:rsidP="00F0318E">
      <w:pPr>
        <w:pStyle w:val="NoSpacing"/>
        <w:ind w:firstLine="709"/>
        <w:jc w:val="both"/>
      </w:pPr>
      <w:r w:rsidRPr="00451032">
        <w:t xml:space="preserve">Каждое контрольное мероприятие завершено в виде акта,  исполненного в соответствии с Регламентом Контрольно-счетной палаты. Иные документы, в т.ч. Отчеты о результатах проведенного контрольного мероприятия, информационные письма и другие документы, также подготовлены в соответствии с Регламентом Контрольно-счетной палаты. </w:t>
      </w:r>
    </w:p>
    <w:p w:rsidR="00415004" w:rsidRPr="00451032" w:rsidRDefault="00415004" w:rsidP="00F0318E">
      <w:pPr>
        <w:pStyle w:val="NoSpacing"/>
        <w:ind w:firstLine="709"/>
        <w:jc w:val="both"/>
      </w:pPr>
    </w:p>
    <w:p w:rsidR="00415004" w:rsidRPr="00451032" w:rsidRDefault="00415004" w:rsidP="005A3EFC">
      <w:pPr>
        <w:pStyle w:val="NoSpacing"/>
        <w:ind w:firstLine="709"/>
        <w:jc w:val="both"/>
        <w:rPr>
          <w:u w:val="single"/>
        </w:rPr>
      </w:pPr>
      <w:r w:rsidRPr="00451032">
        <w:rPr>
          <w:u w:val="single"/>
        </w:rPr>
        <w:t>Основные выводы по результатам проведенных мероприятий:</w:t>
      </w:r>
    </w:p>
    <w:p w:rsidR="00415004" w:rsidRPr="00451032" w:rsidRDefault="00415004" w:rsidP="005A3EFC">
      <w:pPr>
        <w:pStyle w:val="NoSpacing"/>
        <w:ind w:firstLine="709"/>
        <w:jc w:val="both"/>
        <w:rPr>
          <w:u w:val="single"/>
        </w:rPr>
      </w:pPr>
    </w:p>
    <w:p w:rsidR="00415004" w:rsidRDefault="00415004" w:rsidP="00CA7370">
      <w:pPr>
        <w:pStyle w:val="NoSpacing"/>
        <w:numPr>
          <w:ilvl w:val="0"/>
          <w:numId w:val="2"/>
        </w:numPr>
        <w:jc w:val="both"/>
        <w:rPr>
          <w:i/>
        </w:rPr>
      </w:pPr>
      <w:r w:rsidRPr="00451032">
        <w:tab/>
      </w:r>
      <w:r>
        <w:rPr>
          <w:i/>
        </w:rPr>
        <w:t>Проверка соблюдения штатно-сметной дисциплины учреждениями, подведомственными Управлению культуры администрации муниципального района «Троицко-Печорский», в 2022 году, МКУ Центр хозяйственно-технического обеспечения муниципальных учреждений культуры с 01.05.2022 по 31.12.2022.</w:t>
      </w:r>
    </w:p>
    <w:p w:rsidR="00415004" w:rsidRDefault="00415004" w:rsidP="00382035">
      <w:pPr>
        <w:widowControl w:val="0"/>
        <w:spacing w:after="0" w:line="240" w:lineRule="auto"/>
        <w:jc w:val="both"/>
        <w:rPr>
          <w:rFonts w:ascii="Times New Roman" w:hAnsi="Times New Roman"/>
          <w:sz w:val="24"/>
          <w:szCs w:val="24"/>
        </w:rPr>
      </w:pPr>
      <w:r w:rsidRPr="00382035">
        <w:rPr>
          <w:rFonts w:ascii="Times New Roman" w:hAnsi="Times New Roman"/>
          <w:i/>
          <w:sz w:val="24"/>
          <w:szCs w:val="24"/>
        </w:rPr>
        <w:tab/>
      </w:r>
      <w:r w:rsidRPr="00382035">
        <w:rPr>
          <w:rFonts w:ascii="Times New Roman" w:hAnsi="Times New Roman"/>
          <w:sz w:val="24"/>
          <w:szCs w:val="24"/>
        </w:rPr>
        <w:t>Финансовые нарушения установлены на сумму</w:t>
      </w:r>
      <w:r>
        <w:rPr>
          <w:rFonts w:ascii="Times New Roman" w:hAnsi="Times New Roman"/>
          <w:sz w:val="24"/>
          <w:szCs w:val="24"/>
        </w:rPr>
        <w:t xml:space="preserve"> 599,5 тыс. руб. и занижение заработной платы на сумму 2,3 тыс. руб.</w:t>
      </w:r>
      <w:r w:rsidRPr="00382035">
        <w:rPr>
          <w:rFonts w:ascii="Times New Roman" w:hAnsi="Times New Roman"/>
          <w:sz w:val="24"/>
          <w:szCs w:val="24"/>
        </w:rPr>
        <w:t>, в т.ч</w:t>
      </w:r>
      <w:r>
        <w:rPr>
          <w:rFonts w:ascii="Times New Roman" w:hAnsi="Times New Roman"/>
          <w:sz w:val="24"/>
          <w:szCs w:val="24"/>
        </w:rPr>
        <w:t>:</w:t>
      </w:r>
    </w:p>
    <w:p w:rsidR="00415004" w:rsidRPr="00382035" w:rsidRDefault="00415004" w:rsidP="00382035">
      <w:pPr>
        <w:widowControl w:val="0"/>
        <w:spacing w:after="0" w:line="240" w:lineRule="auto"/>
        <w:jc w:val="both"/>
        <w:rPr>
          <w:rFonts w:ascii="Times New Roman" w:hAnsi="Times New Roman"/>
          <w:b/>
          <w:sz w:val="24"/>
          <w:szCs w:val="24"/>
        </w:rPr>
      </w:pPr>
      <w:r>
        <w:rPr>
          <w:rFonts w:ascii="Times New Roman" w:hAnsi="Times New Roman"/>
          <w:sz w:val="24"/>
          <w:szCs w:val="24"/>
        </w:rPr>
        <w:t>- В</w:t>
      </w:r>
      <w:r w:rsidRPr="00382035">
        <w:rPr>
          <w:rFonts w:ascii="Times New Roman" w:hAnsi="Times New Roman"/>
          <w:sz w:val="24"/>
          <w:szCs w:val="24"/>
        </w:rPr>
        <w:t xml:space="preserve"> связи с несоблюдением требований ч. 4 ст. 153 Трудового кодекса Российской Федерации</w:t>
      </w:r>
      <w:r>
        <w:rPr>
          <w:rFonts w:ascii="Times New Roman" w:hAnsi="Times New Roman"/>
          <w:sz w:val="24"/>
          <w:szCs w:val="24"/>
        </w:rPr>
        <w:t xml:space="preserve"> на сумму 132,5 тыс. руб.</w:t>
      </w:r>
      <w:r w:rsidRPr="00382035">
        <w:rPr>
          <w:rFonts w:ascii="Times New Roman" w:hAnsi="Times New Roman"/>
          <w:sz w:val="24"/>
          <w:szCs w:val="24"/>
        </w:rPr>
        <w:t xml:space="preserve"> (Централизованной бухгалтерией </w:t>
      </w:r>
      <w:r>
        <w:rPr>
          <w:rFonts w:ascii="Times New Roman" w:hAnsi="Times New Roman"/>
          <w:sz w:val="24"/>
          <w:szCs w:val="24"/>
        </w:rPr>
        <w:t>главного распорядителя р</w:t>
      </w:r>
      <w:r w:rsidRPr="00382035">
        <w:rPr>
          <w:rFonts w:ascii="Times New Roman" w:hAnsi="Times New Roman"/>
          <w:sz w:val="24"/>
          <w:szCs w:val="24"/>
        </w:rPr>
        <w:t>асчет заработной платы за отработанный выходной или праздничный день производился на основании письма Федеральной службы по труду и занятости от 18.02.2013 № ПГ/992-6-1, которое не является нормативным документом</w:t>
      </w:r>
      <w:r>
        <w:rPr>
          <w:rFonts w:ascii="Times New Roman" w:hAnsi="Times New Roman"/>
          <w:sz w:val="24"/>
          <w:szCs w:val="24"/>
        </w:rPr>
        <w:t>)</w:t>
      </w:r>
      <w:r w:rsidRPr="00382035">
        <w:rPr>
          <w:rFonts w:ascii="Times New Roman" w:hAnsi="Times New Roman"/>
          <w:sz w:val="24"/>
          <w:szCs w:val="24"/>
        </w:rPr>
        <w:t xml:space="preserve"> </w:t>
      </w:r>
      <w:r w:rsidRPr="00382035">
        <w:rPr>
          <w:rFonts w:ascii="Times New Roman" w:hAnsi="Times New Roman"/>
          <w:b/>
          <w:sz w:val="24"/>
          <w:szCs w:val="24"/>
        </w:rPr>
        <w:t xml:space="preserve">  </w:t>
      </w:r>
    </w:p>
    <w:p w:rsidR="00415004" w:rsidRDefault="00415004" w:rsidP="00B024FE">
      <w:pPr>
        <w:pStyle w:val="ListParagraph"/>
        <w:keepLines/>
        <w:widowControl w:val="0"/>
        <w:spacing w:after="0" w:line="240" w:lineRule="auto"/>
        <w:ind w:left="72"/>
        <w:jc w:val="both"/>
        <w:rPr>
          <w:rFonts w:ascii="Times New Roman" w:hAnsi="Times New Roman"/>
          <w:sz w:val="24"/>
          <w:szCs w:val="24"/>
        </w:rPr>
      </w:pPr>
      <w:r>
        <w:rPr>
          <w:rFonts w:ascii="Times New Roman" w:hAnsi="Times New Roman"/>
          <w:sz w:val="24"/>
          <w:szCs w:val="24"/>
        </w:rPr>
        <w:t>- В связи с выплатой излишней стимулирующей надбавки руководителю казенного учреждения избыточные расходы муниципального бюджета составили 10,3 тыс. руб.</w:t>
      </w:r>
      <w:r w:rsidRPr="00C45D61">
        <w:rPr>
          <w:rFonts w:ascii="Times New Roman" w:hAnsi="Times New Roman"/>
          <w:sz w:val="24"/>
          <w:szCs w:val="24"/>
        </w:rPr>
        <w:t xml:space="preserve"> </w:t>
      </w:r>
    </w:p>
    <w:p w:rsidR="00415004" w:rsidRPr="00BE4875" w:rsidRDefault="00415004" w:rsidP="00B024FE">
      <w:pPr>
        <w:pStyle w:val="ListParagraph"/>
        <w:keepLines/>
        <w:widowControl w:val="0"/>
        <w:spacing w:after="0" w:line="240" w:lineRule="auto"/>
        <w:ind w:left="72"/>
        <w:jc w:val="both"/>
        <w:rPr>
          <w:rFonts w:ascii="Times New Roman" w:hAnsi="Times New Roman"/>
          <w:sz w:val="24"/>
          <w:szCs w:val="24"/>
          <w:highlight w:val="yellow"/>
        </w:rPr>
      </w:pPr>
      <w:r>
        <w:rPr>
          <w:rFonts w:ascii="Times New Roman" w:hAnsi="Times New Roman"/>
          <w:sz w:val="24"/>
          <w:szCs w:val="24"/>
        </w:rPr>
        <w:t xml:space="preserve">- </w:t>
      </w:r>
      <w:r w:rsidRPr="00BE4875">
        <w:rPr>
          <w:rFonts w:ascii="Times New Roman" w:hAnsi="Times New Roman"/>
          <w:sz w:val="24"/>
          <w:szCs w:val="24"/>
        </w:rPr>
        <w:t xml:space="preserve">В </w:t>
      </w:r>
      <w:r>
        <w:rPr>
          <w:rFonts w:ascii="Times New Roman" w:hAnsi="Times New Roman"/>
          <w:sz w:val="24"/>
          <w:szCs w:val="24"/>
        </w:rPr>
        <w:t>связи с необоснованным завышением должностного оклада на надбавку за качество и начисление на повышенный должностной оклад стимулирующих выплат на сумму 7,6 тыс. руб.</w:t>
      </w:r>
    </w:p>
    <w:p w:rsidR="00415004" w:rsidRPr="00382035" w:rsidRDefault="00415004" w:rsidP="00382035">
      <w:pPr>
        <w:pStyle w:val="NoSpacing"/>
        <w:jc w:val="both"/>
      </w:pPr>
    </w:p>
    <w:p w:rsidR="00415004" w:rsidRDefault="00415004" w:rsidP="00382035">
      <w:pPr>
        <w:pStyle w:val="ListParagraph"/>
        <w:tabs>
          <w:tab w:val="left" w:pos="709"/>
        </w:tabs>
        <w:spacing w:after="0" w:line="240" w:lineRule="auto"/>
        <w:ind w:left="72"/>
        <w:jc w:val="both"/>
        <w:rPr>
          <w:rFonts w:ascii="Times New Roman" w:hAnsi="Times New Roman"/>
          <w:sz w:val="24"/>
          <w:szCs w:val="24"/>
        </w:rPr>
      </w:pPr>
      <w:r>
        <w:rPr>
          <w:rFonts w:ascii="Times New Roman" w:hAnsi="Times New Roman"/>
          <w:sz w:val="24"/>
          <w:szCs w:val="24"/>
        </w:rPr>
        <w:tab/>
        <w:t xml:space="preserve">-  </w:t>
      </w:r>
      <w:r w:rsidRPr="00BE4875">
        <w:rPr>
          <w:rFonts w:ascii="Times New Roman" w:hAnsi="Times New Roman"/>
          <w:sz w:val="24"/>
          <w:szCs w:val="24"/>
        </w:rPr>
        <w:t>В связи с начислением стимулирующих надбавок на компенсационные выплаты за работу в выходные и праздничные дни при отсутствии подтверждающих документов (приказов о начислении) избыточные расходы бюджета муниципального района «Троицко-Печорский» за 2022 год составили 105</w:t>
      </w:r>
      <w:r>
        <w:rPr>
          <w:rFonts w:ascii="Times New Roman" w:hAnsi="Times New Roman"/>
          <w:sz w:val="24"/>
          <w:szCs w:val="24"/>
        </w:rPr>
        <w:t>,</w:t>
      </w:r>
      <w:r w:rsidRPr="00BE4875">
        <w:rPr>
          <w:rFonts w:ascii="Times New Roman" w:hAnsi="Times New Roman"/>
          <w:sz w:val="24"/>
          <w:szCs w:val="24"/>
        </w:rPr>
        <w:t>6</w:t>
      </w:r>
      <w:r>
        <w:rPr>
          <w:rFonts w:ascii="Times New Roman" w:hAnsi="Times New Roman"/>
          <w:sz w:val="24"/>
          <w:szCs w:val="24"/>
        </w:rPr>
        <w:t xml:space="preserve"> тыс.</w:t>
      </w:r>
      <w:r w:rsidRPr="00BE4875">
        <w:rPr>
          <w:rFonts w:ascii="Times New Roman" w:hAnsi="Times New Roman"/>
          <w:sz w:val="24"/>
          <w:szCs w:val="24"/>
        </w:rPr>
        <w:t xml:space="preserve"> руб.</w:t>
      </w:r>
      <w:r>
        <w:rPr>
          <w:rFonts w:ascii="Times New Roman" w:hAnsi="Times New Roman"/>
          <w:sz w:val="24"/>
          <w:szCs w:val="24"/>
        </w:rPr>
        <w:t xml:space="preserve"> Начисление заработной платы  осуществлялось централизованной бухгалтерией на основании Постановления Конституционного Суда от 28.06.2018, которым определена конституционность применения Положения о системе оплаты труда гражданского персонала воинских частей и организаций Вооруженных сил Российской Федерации, включающей размеры должностных окладов, ставок заработной платы (тарифных ставок), условия, размеры и порядок осуществления таких выплат, утвержденного приказом Министерства обороны Российской Федерации от 23.04.2014 № 255, которое не содержало специальных норм об оплате труда в выходной или нерабочий день.  </w:t>
      </w:r>
    </w:p>
    <w:p w:rsidR="00415004" w:rsidRDefault="00415004" w:rsidP="00343D2F">
      <w:pPr>
        <w:pStyle w:val="ListParagraph"/>
        <w:tabs>
          <w:tab w:val="left" w:pos="-108"/>
        </w:tabs>
        <w:spacing w:after="0" w:line="240" w:lineRule="auto"/>
        <w:ind w:left="72"/>
        <w:jc w:val="both"/>
        <w:rPr>
          <w:rFonts w:ascii="Times New Roman" w:hAnsi="Times New Roman"/>
          <w:sz w:val="24"/>
          <w:szCs w:val="24"/>
        </w:rPr>
      </w:pPr>
      <w:r>
        <w:rPr>
          <w:rFonts w:ascii="Times New Roman" w:hAnsi="Times New Roman"/>
          <w:sz w:val="24"/>
          <w:szCs w:val="24"/>
        </w:rPr>
        <w:t xml:space="preserve">- В связи с выплатой материальной помощи за счет средств бюджета муниципального района «Троицко-Печорский в размере 5 тыс. руб., регламентировано постановлением за счет средств от предпринимательской деятельности. </w:t>
      </w:r>
    </w:p>
    <w:p w:rsidR="00415004" w:rsidRPr="00BE4875" w:rsidRDefault="00415004" w:rsidP="00343D2F">
      <w:pPr>
        <w:pStyle w:val="ListParagraph"/>
        <w:tabs>
          <w:tab w:val="left" w:pos="-108"/>
        </w:tabs>
        <w:spacing w:after="0" w:line="240" w:lineRule="auto"/>
        <w:ind w:left="72"/>
        <w:jc w:val="both"/>
        <w:rPr>
          <w:rFonts w:ascii="Times New Roman" w:hAnsi="Times New Roman"/>
          <w:sz w:val="24"/>
          <w:szCs w:val="24"/>
        </w:rPr>
      </w:pPr>
      <w:r>
        <w:rPr>
          <w:rFonts w:ascii="Times New Roman" w:hAnsi="Times New Roman"/>
          <w:sz w:val="24"/>
          <w:szCs w:val="24"/>
        </w:rPr>
        <w:t xml:space="preserve">-  </w:t>
      </w:r>
      <w:r w:rsidRPr="00BE4875">
        <w:rPr>
          <w:rFonts w:ascii="Times New Roman" w:hAnsi="Times New Roman"/>
          <w:sz w:val="24"/>
          <w:szCs w:val="24"/>
        </w:rPr>
        <w:t>В связи с необоснованным установлением повышения должностного оклада на 20% лицу, не имеющему квалификационную категорию, завышен плановый фонд оплаты труда в тарификационном списке преподавателей</w:t>
      </w:r>
      <w:r>
        <w:rPr>
          <w:rFonts w:ascii="Times New Roman" w:hAnsi="Times New Roman"/>
          <w:sz w:val="24"/>
          <w:szCs w:val="24"/>
        </w:rPr>
        <w:t xml:space="preserve"> </w:t>
      </w:r>
      <w:r w:rsidRPr="00BE4875">
        <w:rPr>
          <w:rFonts w:ascii="Times New Roman" w:hAnsi="Times New Roman"/>
          <w:sz w:val="24"/>
          <w:szCs w:val="24"/>
        </w:rPr>
        <w:t xml:space="preserve">в размере 46,5 тыс. руб. на 2022 год. </w:t>
      </w:r>
    </w:p>
    <w:p w:rsidR="00415004" w:rsidRDefault="00415004" w:rsidP="00382035">
      <w:pPr>
        <w:pStyle w:val="ListParagraph"/>
        <w:keepLines/>
        <w:widowControl w:val="0"/>
        <w:spacing w:after="0" w:line="240" w:lineRule="auto"/>
        <w:ind w:left="72"/>
        <w:jc w:val="both"/>
        <w:rPr>
          <w:rFonts w:ascii="Times New Roman" w:hAnsi="Times New Roman"/>
          <w:sz w:val="24"/>
          <w:szCs w:val="24"/>
        </w:rPr>
      </w:pPr>
      <w:r>
        <w:rPr>
          <w:rFonts w:ascii="Times New Roman" w:hAnsi="Times New Roman"/>
          <w:sz w:val="24"/>
          <w:szCs w:val="24"/>
        </w:rPr>
        <w:t>-  В связи с оплатой труда внешних совместителей, принятых в штат как работники культуры, фактически исполняющие обязанности специалистов по закупкам в</w:t>
      </w:r>
      <w:r w:rsidRPr="00BE4875">
        <w:rPr>
          <w:rFonts w:ascii="Times New Roman" w:hAnsi="Times New Roman"/>
          <w:sz w:val="24"/>
          <w:szCs w:val="24"/>
        </w:rPr>
        <w:t xml:space="preserve"> 2022 год</w:t>
      </w:r>
      <w:r>
        <w:rPr>
          <w:rFonts w:ascii="Times New Roman" w:hAnsi="Times New Roman"/>
          <w:sz w:val="24"/>
          <w:szCs w:val="24"/>
        </w:rPr>
        <w:t>у на сумму 292 тыс. руб.</w:t>
      </w:r>
    </w:p>
    <w:p w:rsidR="00415004" w:rsidRPr="00BE4875" w:rsidRDefault="00415004" w:rsidP="00382035">
      <w:pPr>
        <w:pStyle w:val="ListParagraph"/>
        <w:tabs>
          <w:tab w:val="left" w:pos="-108"/>
        </w:tabs>
        <w:spacing w:after="0" w:line="240" w:lineRule="auto"/>
        <w:ind w:left="0" w:firstLine="709"/>
        <w:jc w:val="both"/>
        <w:rPr>
          <w:rFonts w:ascii="Times New Roman" w:hAnsi="Times New Roman"/>
          <w:sz w:val="24"/>
          <w:szCs w:val="24"/>
        </w:rPr>
      </w:pPr>
      <w:r w:rsidRPr="00BE4875">
        <w:rPr>
          <w:rFonts w:ascii="Times New Roman" w:hAnsi="Times New Roman"/>
          <w:sz w:val="24"/>
          <w:szCs w:val="24"/>
        </w:rPr>
        <w:t>Установлено неправомерное занижение заработной платы на сумму 2</w:t>
      </w:r>
      <w:r>
        <w:rPr>
          <w:rFonts w:ascii="Times New Roman" w:hAnsi="Times New Roman"/>
          <w:sz w:val="24"/>
          <w:szCs w:val="24"/>
        </w:rPr>
        <w:t>,</w:t>
      </w:r>
      <w:r w:rsidRPr="00BE4875">
        <w:rPr>
          <w:rFonts w:ascii="Times New Roman" w:hAnsi="Times New Roman"/>
          <w:sz w:val="24"/>
          <w:szCs w:val="24"/>
        </w:rPr>
        <w:t>3</w:t>
      </w:r>
      <w:r>
        <w:rPr>
          <w:rFonts w:ascii="Times New Roman" w:hAnsi="Times New Roman"/>
          <w:sz w:val="24"/>
          <w:szCs w:val="24"/>
        </w:rPr>
        <w:t xml:space="preserve"> тыс. </w:t>
      </w:r>
      <w:r w:rsidRPr="00BE4875">
        <w:rPr>
          <w:rFonts w:ascii="Times New Roman" w:hAnsi="Times New Roman"/>
          <w:sz w:val="24"/>
          <w:szCs w:val="24"/>
        </w:rPr>
        <w:t>руб. в результате неправильно примененной стимулирующей надбавки, отличной от размере, установленного руководителем учреждения и в результате удержания заработной платы работником централизованной бухгалтерии   без оправдательных документов.</w:t>
      </w:r>
    </w:p>
    <w:p w:rsidR="00415004" w:rsidRDefault="00415004" w:rsidP="002C08E6">
      <w:pPr>
        <w:pStyle w:val="NoSpacing"/>
        <w:jc w:val="both"/>
      </w:pPr>
      <w:r>
        <w:rPr>
          <w:i/>
        </w:rPr>
        <w:tab/>
      </w:r>
      <w:r>
        <w:t xml:space="preserve">Иные нарушения: </w:t>
      </w:r>
      <w:r w:rsidRPr="00BE4875">
        <w:t xml:space="preserve"> Руководителям </w:t>
      </w:r>
      <w:r>
        <w:t xml:space="preserve">бюджетных и казенного </w:t>
      </w:r>
      <w:r w:rsidRPr="00BE4875">
        <w:t xml:space="preserve">учреждений не определены критерии стимулирующих надбавок для выплат премий по итогам работы за год (кроме </w:t>
      </w:r>
      <w:r>
        <w:t>одного бюджетного учреждения</w:t>
      </w:r>
      <w:r w:rsidRPr="00BE4875">
        <w:t>).</w:t>
      </w:r>
    </w:p>
    <w:p w:rsidR="00415004" w:rsidRDefault="00415004" w:rsidP="005836FC">
      <w:pPr>
        <w:pStyle w:val="NoSpacing"/>
        <w:jc w:val="both"/>
        <w:rPr>
          <w:i/>
        </w:rPr>
      </w:pPr>
    </w:p>
    <w:p w:rsidR="00415004" w:rsidRDefault="00415004" w:rsidP="005836FC">
      <w:pPr>
        <w:pStyle w:val="NoSpacing"/>
        <w:numPr>
          <w:ilvl w:val="0"/>
          <w:numId w:val="6"/>
        </w:numPr>
        <w:ind w:firstLine="66"/>
        <w:jc w:val="both"/>
        <w:rPr>
          <w:i/>
        </w:rPr>
      </w:pPr>
      <w:r>
        <w:rPr>
          <w:i/>
        </w:rPr>
        <w:t xml:space="preserve">          Проверка Муниципального учреждения дополнительного образования детей, подведомственному Управлению образования администрации муниципального района «Троицко-Печорский» по факту целевого использования средств, выделенных на реализацию национального проекта «Образование», регионального проекта «Успех каждого ребенка» в 2022 году</w:t>
      </w:r>
    </w:p>
    <w:p w:rsidR="00415004" w:rsidRDefault="00415004" w:rsidP="005836FC">
      <w:pPr>
        <w:pStyle w:val="NoSpacing"/>
        <w:jc w:val="both"/>
        <w:rPr>
          <w:i/>
        </w:rPr>
      </w:pPr>
      <w:r>
        <w:rPr>
          <w:i/>
        </w:rPr>
        <w:tab/>
      </w:r>
    </w:p>
    <w:p w:rsidR="00415004" w:rsidRDefault="00415004" w:rsidP="00467080">
      <w:pPr>
        <w:pStyle w:val="NoSpacing"/>
        <w:jc w:val="both"/>
      </w:pPr>
      <w:r>
        <w:rPr>
          <w:i/>
        </w:rPr>
        <w:tab/>
      </w:r>
      <w:r w:rsidRPr="005836FC">
        <w:t>Финан</w:t>
      </w:r>
      <w:r>
        <w:t xml:space="preserve">совые нарушение не установлены. Имеются нарушения в части исполнения законодательства о закупках, отсутствует актуальная </w:t>
      </w:r>
      <w:r w:rsidRPr="00432454">
        <w:t>верси</w:t>
      </w:r>
      <w:r>
        <w:t>я</w:t>
      </w:r>
      <w:r w:rsidRPr="00432454">
        <w:t xml:space="preserve"> Порядка  № 11/1412 в соответствии с изменениями, внесенными Постановлением Правительства Российской Федерации от 25.01.2022 № 40</w:t>
      </w:r>
      <w:r>
        <w:t>, в</w:t>
      </w:r>
      <w:r w:rsidRPr="00BE4875">
        <w:t xml:space="preserve"> нарушение </w:t>
      </w:r>
      <w:r>
        <w:t>п.</w:t>
      </w:r>
      <w:r w:rsidRPr="00BE4875">
        <w:t xml:space="preserve"> 2.2 Порядка № 11/1412 в соглашении  от 10.01.2022 № 15/2 отсутствует наименование национального проекта (программы), обеспечивающего достижение целей, показателей и результатов федерального проекта, государственной (муниципальной) программы, план мероприятия по достижению результатов предоставленной субсидии. Также в целях предоставления субсидии не было выполнено условие централизации закупок в порядке, определенном Законом № 44-ФЗ.</w:t>
      </w:r>
      <w:r>
        <w:t xml:space="preserve"> Учреждение не предоставило </w:t>
      </w:r>
      <w:r w:rsidRPr="00BE4875">
        <w:t>Отчет о расходах, источником финансового обеспечения которых явилась субсидия,</w:t>
      </w:r>
      <w:r>
        <w:t xml:space="preserve"> че</w:t>
      </w:r>
      <w:r w:rsidRPr="00BE4875">
        <w:t>м нарушен п. 4.3.5 Соглашения от 10.01.2022 № 15/2, заключенного между главным распорядителем и учреждением.</w:t>
      </w:r>
    </w:p>
    <w:p w:rsidR="00415004" w:rsidRDefault="00415004" w:rsidP="005836FC">
      <w:pPr>
        <w:pStyle w:val="NoSpacing"/>
        <w:jc w:val="both"/>
        <w:rPr>
          <w:i/>
        </w:rPr>
      </w:pPr>
    </w:p>
    <w:p w:rsidR="00415004" w:rsidRDefault="00415004" w:rsidP="00467080">
      <w:pPr>
        <w:pStyle w:val="ListParagraph"/>
        <w:numPr>
          <w:ilvl w:val="0"/>
          <w:numId w:val="6"/>
        </w:numPr>
        <w:spacing w:after="0" w:line="240" w:lineRule="auto"/>
        <w:ind w:left="426" w:firstLine="0"/>
        <w:jc w:val="both"/>
        <w:rPr>
          <w:rFonts w:ascii="Times New Roman" w:hAnsi="Times New Roman"/>
          <w:i/>
          <w:sz w:val="24"/>
          <w:szCs w:val="24"/>
        </w:rPr>
      </w:pPr>
      <w:r>
        <w:rPr>
          <w:rFonts w:ascii="Times New Roman" w:hAnsi="Times New Roman"/>
          <w:i/>
          <w:sz w:val="24"/>
          <w:szCs w:val="24"/>
        </w:rPr>
        <w:t xml:space="preserve">         </w:t>
      </w:r>
      <w:r w:rsidRPr="003B7679">
        <w:rPr>
          <w:rFonts w:ascii="Times New Roman" w:hAnsi="Times New Roman"/>
          <w:i/>
          <w:sz w:val="24"/>
          <w:szCs w:val="24"/>
        </w:rPr>
        <w:t>Проверка целе</w:t>
      </w:r>
      <w:r>
        <w:rPr>
          <w:rFonts w:ascii="Times New Roman" w:hAnsi="Times New Roman"/>
          <w:i/>
          <w:sz w:val="24"/>
          <w:szCs w:val="24"/>
        </w:rPr>
        <w:t>в</w:t>
      </w:r>
      <w:r w:rsidRPr="003B7679">
        <w:rPr>
          <w:rFonts w:ascii="Times New Roman" w:hAnsi="Times New Roman"/>
          <w:i/>
          <w:sz w:val="24"/>
          <w:szCs w:val="24"/>
        </w:rPr>
        <w:t>ого использования средств, выделенных на проведение противоэпидемических мероприятий, в т.ч. на противодействие распространения короновирусной инфекции (</w:t>
      </w:r>
      <w:r w:rsidRPr="003B7679">
        <w:rPr>
          <w:rFonts w:ascii="Times New Roman" w:hAnsi="Times New Roman"/>
          <w:i/>
          <w:sz w:val="24"/>
          <w:szCs w:val="24"/>
          <w:lang w:val="en-US"/>
        </w:rPr>
        <w:t>COVID</w:t>
      </w:r>
      <w:r w:rsidRPr="003B7679">
        <w:rPr>
          <w:rFonts w:ascii="Times New Roman" w:hAnsi="Times New Roman"/>
          <w:i/>
          <w:sz w:val="24"/>
          <w:szCs w:val="24"/>
        </w:rPr>
        <w:t>-19) в 2020 – 2022 года</w:t>
      </w:r>
      <w:r>
        <w:rPr>
          <w:rFonts w:ascii="Times New Roman" w:hAnsi="Times New Roman"/>
          <w:i/>
          <w:sz w:val="24"/>
          <w:szCs w:val="24"/>
        </w:rPr>
        <w:t>х</w:t>
      </w:r>
      <w:r w:rsidRPr="003B7679">
        <w:rPr>
          <w:rFonts w:ascii="Times New Roman" w:hAnsi="Times New Roman"/>
          <w:i/>
          <w:sz w:val="24"/>
          <w:szCs w:val="24"/>
        </w:rPr>
        <w:t xml:space="preserve">  </w:t>
      </w:r>
    </w:p>
    <w:p w:rsidR="00415004" w:rsidRDefault="00415004" w:rsidP="003B7679">
      <w:pPr>
        <w:spacing w:after="0" w:line="240" w:lineRule="auto"/>
        <w:jc w:val="both"/>
        <w:rPr>
          <w:rFonts w:ascii="Times New Roman" w:hAnsi="Times New Roman"/>
          <w:i/>
          <w:sz w:val="24"/>
          <w:szCs w:val="24"/>
        </w:rPr>
      </w:pPr>
    </w:p>
    <w:p w:rsidR="00415004" w:rsidRPr="003B7679" w:rsidRDefault="00415004" w:rsidP="003B7679">
      <w:pPr>
        <w:spacing w:after="0" w:line="240" w:lineRule="auto"/>
        <w:jc w:val="both"/>
        <w:rPr>
          <w:rFonts w:ascii="Times New Roman" w:hAnsi="Times New Roman"/>
          <w:color w:val="1A1A1A"/>
          <w:sz w:val="24"/>
          <w:szCs w:val="24"/>
        </w:rPr>
      </w:pPr>
      <w:r>
        <w:rPr>
          <w:rFonts w:ascii="Times New Roman" w:hAnsi="Times New Roman"/>
          <w:i/>
          <w:sz w:val="24"/>
          <w:szCs w:val="24"/>
        </w:rPr>
        <w:tab/>
      </w:r>
      <w:r>
        <w:rPr>
          <w:rFonts w:ascii="Times New Roman" w:hAnsi="Times New Roman"/>
          <w:sz w:val="24"/>
          <w:szCs w:val="24"/>
        </w:rPr>
        <w:t xml:space="preserve">Финансовые нарушения не установлены. Имеются нарушения в части исполнения законодательства о закупках, при применении метода сопоставимых рыночных цен муниципальным заказчиком не была использована информация о рыночных ценах товаров, работ, услуг, в частности </w:t>
      </w:r>
      <w:r w:rsidRPr="003B7679">
        <w:rPr>
          <w:rFonts w:ascii="Times New Roman" w:hAnsi="Times New Roman"/>
          <w:color w:val="1A1A1A"/>
          <w:sz w:val="24"/>
          <w:szCs w:val="24"/>
        </w:rPr>
        <w:t xml:space="preserve">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 информация о ценах товаров, работ, услуг, полученная по запросу заказчика у поставщиков (подрядчиков, исполнителей), осуществляющих поставки идентичных товаров, работ, услуг ( в случае получения такой информации заказчиком), а также информация, полученная в результате размещения запросов цен товаров, работ, услуг в единой информационной системе.</w:t>
      </w:r>
    </w:p>
    <w:p w:rsidR="00415004" w:rsidRDefault="00415004" w:rsidP="003B7679">
      <w:pPr>
        <w:keepLines/>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sidRPr="003B7679">
        <w:rPr>
          <w:rFonts w:ascii="Times New Roman" w:hAnsi="Times New Roman"/>
          <w:sz w:val="24"/>
          <w:szCs w:val="24"/>
        </w:rPr>
        <w:t>Показатель (количественный индикатор) в целях реализации которого осуществляется расходование  средств субсидии из республиканского бюджета Республики Коми и муниципального бюджета Троицко-Печорского района на проведение противоэпидемических мероприятий, в т.ч. на противодействие распространения короновирусной инфекции (</w:t>
      </w:r>
      <w:r w:rsidRPr="003B7679">
        <w:rPr>
          <w:rFonts w:ascii="Times New Roman" w:hAnsi="Times New Roman"/>
          <w:sz w:val="24"/>
          <w:szCs w:val="24"/>
          <w:lang w:val="en-US"/>
        </w:rPr>
        <w:t>COVID</w:t>
      </w:r>
      <w:r w:rsidRPr="003B7679">
        <w:rPr>
          <w:rFonts w:ascii="Times New Roman" w:hAnsi="Times New Roman"/>
          <w:sz w:val="24"/>
          <w:szCs w:val="24"/>
        </w:rPr>
        <w:t xml:space="preserve">-19) в муниципальной программе Троицко-Печорского района </w:t>
      </w:r>
      <w:r>
        <w:rPr>
          <w:rFonts w:ascii="Times New Roman" w:hAnsi="Times New Roman"/>
          <w:sz w:val="24"/>
          <w:szCs w:val="24"/>
        </w:rPr>
        <w:t>«</w:t>
      </w:r>
      <w:r w:rsidRPr="003B7679">
        <w:rPr>
          <w:rFonts w:ascii="Times New Roman" w:hAnsi="Times New Roman"/>
          <w:sz w:val="24"/>
          <w:szCs w:val="24"/>
        </w:rPr>
        <w:t>Безопасность жизнедеятельности населения» не определен на 2020 год.</w:t>
      </w:r>
    </w:p>
    <w:p w:rsidR="00415004" w:rsidRDefault="00415004" w:rsidP="003B7679">
      <w:pPr>
        <w:keepLines/>
        <w:widowControl w:val="0"/>
        <w:autoSpaceDE w:val="0"/>
        <w:autoSpaceDN w:val="0"/>
        <w:adjustRightInd w:val="0"/>
        <w:spacing w:after="0" w:line="240" w:lineRule="auto"/>
        <w:jc w:val="both"/>
        <w:rPr>
          <w:rFonts w:ascii="Times New Roman" w:hAnsi="Times New Roman"/>
          <w:sz w:val="24"/>
          <w:szCs w:val="24"/>
        </w:rPr>
      </w:pPr>
    </w:p>
    <w:p w:rsidR="00415004" w:rsidRPr="003B7679" w:rsidRDefault="00415004" w:rsidP="003B7679">
      <w:pPr>
        <w:pStyle w:val="ListParagraph"/>
        <w:keepLines/>
        <w:widowControl w:val="0"/>
        <w:numPr>
          <w:ilvl w:val="0"/>
          <w:numId w:val="6"/>
        </w:numPr>
        <w:autoSpaceDE w:val="0"/>
        <w:autoSpaceDN w:val="0"/>
        <w:adjustRightInd w:val="0"/>
        <w:spacing w:after="0" w:line="240" w:lineRule="auto"/>
        <w:ind w:left="567" w:firstLine="0"/>
        <w:jc w:val="both"/>
        <w:rPr>
          <w:rFonts w:ascii="Times New Roman" w:hAnsi="Times New Roman"/>
          <w:sz w:val="24"/>
          <w:szCs w:val="24"/>
        </w:rPr>
      </w:pPr>
      <w:r>
        <w:rPr>
          <w:rFonts w:ascii="Times New Roman" w:hAnsi="Times New Roman"/>
          <w:i/>
          <w:sz w:val="24"/>
          <w:szCs w:val="24"/>
        </w:rPr>
        <w:t>Аудит закупок для обеспечения муниципальных нужд в 2022 году</w:t>
      </w:r>
    </w:p>
    <w:p w:rsidR="00415004" w:rsidRDefault="00415004" w:rsidP="003B7679">
      <w:pPr>
        <w:keepLines/>
        <w:widowControl w:val="0"/>
        <w:autoSpaceDE w:val="0"/>
        <w:autoSpaceDN w:val="0"/>
        <w:adjustRightInd w:val="0"/>
        <w:spacing w:after="0" w:line="240" w:lineRule="auto"/>
        <w:jc w:val="both"/>
        <w:rPr>
          <w:rFonts w:ascii="Times New Roman" w:hAnsi="Times New Roman"/>
          <w:sz w:val="24"/>
          <w:szCs w:val="24"/>
        </w:rPr>
      </w:pPr>
    </w:p>
    <w:p w:rsidR="00415004" w:rsidRPr="008D0BB6" w:rsidRDefault="00415004" w:rsidP="003B7679">
      <w:pPr>
        <w:keepLines/>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t xml:space="preserve">Материалы контрольного мероприятия реализованы в январе 2024 года, на дату представления настоящего Отчета. Установлены нарушения в части исполнения законодательства о закупках на сумму 247,2 тыс. руб., </w:t>
      </w:r>
      <w:r w:rsidRPr="008D0BB6">
        <w:rPr>
          <w:rFonts w:ascii="Times New Roman" w:hAnsi="Times New Roman"/>
          <w:sz w:val="24"/>
          <w:szCs w:val="24"/>
        </w:rPr>
        <w:t xml:space="preserve">НМЦК </w:t>
      </w:r>
      <w:r w:rsidRPr="008D0BB6">
        <w:rPr>
          <w:rFonts w:ascii="Times New Roman" w:hAnsi="Times New Roman"/>
        </w:rPr>
        <w:t>на поставку транспортного средства  превышает предельную цену, установленную Постановлением № 927  на 1 450 тыс. руб.</w:t>
      </w:r>
    </w:p>
    <w:p w:rsidR="00415004" w:rsidRPr="00B42B41" w:rsidRDefault="00415004" w:rsidP="008D0BB6">
      <w:pPr>
        <w:pStyle w:val="ListParagraph"/>
        <w:spacing w:after="0" w:line="240" w:lineRule="auto"/>
        <w:ind w:left="0" w:firstLine="705"/>
        <w:jc w:val="both"/>
        <w:rPr>
          <w:rFonts w:ascii="Times New Roman" w:hAnsi="Times New Roman"/>
          <w:color w:val="1A1A1A"/>
          <w:sz w:val="24"/>
          <w:szCs w:val="24"/>
        </w:rPr>
      </w:pPr>
      <w:r>
        <w:rPr>
          <w:rFonts w:ascii="Times New Roman" w:hAnsi="Times New Roman"/>
          <w:sz w:val="24"/>
          <w:szCs w:val="24"/>
        </w:rPr>
        <w:tab/>
        <w:t xml:space="preserve">Заказчиком при  применении метода сопоставимых рыночных цен </w:t>
      </w:r>
      <w:r w:rsidRPr="00B42B41">
        <w:rPr>
          <w:rFonts w:ascii="Times New Roman" w:hAnsi="Times New Roman"/>
          <w:color w:val="1A1A1A"/>
          <w:sz w:val="24"/>
          <w:szCs w:val="24"/>
        </w:rPr>
        <w:t>заказчик</w:t>
      </w:r>
      <w:r>
        <w:rPr>
          <w:rFonts w:ascii="Times New Roman" w:hAnsi="Times New Roman"/>
          <w:color w:val="1A1A1A"/>
          <w:sz w:val="24"/>
          <w:szCs w:val="24"/>
        </w:rPr>
        <w:t>ом</w:t>
      </w:r>
      <w:r w:rsidRPr="00B42B41">
        <w:rPr>
          <w:rFonts w:ascii="Times New Roman" w:hAnsi="Times New Roman"/>
          <w:color w:val="1A1A1A"/>
          <w:sz w:val="24"/>
          <w:szCs w:val="24"/>
        </w:rPr>
        <w:t xml:space="preserve"> не была использована общедоступная информация о рыночных ценах товаров, работ, услуг, в частности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 информация о ценах товаров, работ, услуг, полученная по запросу заказчика у поставщиков (подрядчиков, исполнителей), осуществляющих поставки идентичных товаров, работ, услуг (в случае получения такой информации заказчиком), а также информация, полученная в результате размещения запросов цен товаров, работ, услуг </w:t>
      </w:r>
      <w:r>
        <w:rPr>
          <w:rFonts w:ascii="Times New Roman" w:hAnsi="Times New Roman"/>
          <w:color w:val="1A1A1A"/>
          <w:sz w:val="24"/>
          <w:szCs w:val="24"/>
        </w:rPr>
        <w:t xml:space="preserve">в единой информационной системе, изменения в план-график вносились по мере необходимости осуществления закупки, </w:t>
      </w:r>
    </w:p>
    <w:p w:rsidR="00415004" w:rsidRPr="005F0614" w:rsidRDefault="00415004" w:rsidP="00F2424E">
      <w:pPr>
        <w:keepLines/>
        <w:widowControl w:val="0"/>
        <w:spacing w:after="0" w:line="240" w:lineRule="auto"/>
        <w:ind w:firstLine="720"/>
        <w:jc w:val="both"/>
        <w:rPr>
          <w:rFonts w:ascii="Times New Roman" w:hAnsi="Times New Roman"/>
          <w:sz w:val="24"/>
          <w:szCs w:val="24"/>
        </w:rPr>
      </w:pPr>
      <w:r w:rsidRPr="00965BF6">
        <w:rPr>
          <w:rFonts w:ascii="Times New Roman" w:hAnsi="Times New Roman"/>
          <w:color w:val="000000"/>
          <w:sz w:val="24"/>
          <w:szCs w:val="24"/>
          <w:shd w:val="clear" w:color="auto" w:fill="FFFFFF"/>
        </w:rPr>
        <w:t xml:space="preserve"> </w:t>
      </w:r>
      <w:r w:rsidRPr="00965BF6">
        <w:rPr>
          <w:rFonts w:ascii="Times New Roman" w:hAnsi="Times New Roman"/>
          <w:color w:val="22272F"/>
          <w:sz w:val="24"/>
          <w:szCs w:val="24"/>
        </w:rPr>
        <w:t xml:space="preserve">В нарушение  Постановления </w:t>
      </w:r>
      <w:r>
        <w:rPr>
          <w:rFonts w:ascii="Times New Roman" w:hAnsi="Times New Roman"/>
          <w:color w:val="22272F"/>
          <w:sz w:val="24"/>
          <w:szCs w:val="24"/>
        </w:rPr>
        <w:t xml:space="preserve">№ 1084 </w:t>
      </w:r>
      <w:r w:rsidRPr="00965BF6">
        <w:rPr>
          <w:rFonts w:ascii="Times New Roman" w:hAnsi="Times New Roman"/>
          <w:color w:val="22272F"/>
          <w:sz w:val="24"/>
          <w:szCs w:val="24"/>
        </w:rPr>
        <w:t xml:space="preserve">и Постановления  </w:t>
      </w:r>
      <w:r>
        <w:rPr>
          <w:rFonts w:ascii="Times New Roman" w:hAnsi="Times New Roman"/>
          <w:color w:val="22272F"/>
          <w:sz w:val="24"/>
          <w:szCs w:val="24"/>
        </w:rPr>
        <w:t xml:space="preserve">№ 12/1152 заказчиком  </w:t>
      </w:r>
      <w:r w:rsidRPr="00965BF6">
        <w:rPr>
          <w:rFonts w:ascii="Times New Roman" w:hAnsi="Times New Roman"/>
          <w:color w:val="22272F"/>
          <w:sz w:val="24"/>
          <w:szCs w:val="24"/>
        </w:rPr>
        <w:t>не утверждены нормативные затраты на обеспечение</w:t>
      </w:r>
      <w:r>
        <w:rPr>
          <w:rFonts w:ascii="Times New Roman" w:hAnsi="Times New Roman"/>
          <w:color w:val="22272F"/>
          <w:sz w:val="24"/>
          <w:szCs w:val="24"/>
        </w:rPr>
        <w:t xml:space="preserve"> муниципальных функций, в связи с</w:t>
      </w:r>
      <w:r w:rsidRPr="00965BF6">
        <w:rPr>
          <w:rFonts w:ascii="Times New Roman" w:hAnsi="Times New Roman"/>
          <w:color w:val="000000"/>
          <w:sz w:val="24"/>
          <w:szCs w:val="24"/>
        </w:rPr>
        <w:t xml:space="preserve"> отсутствием утвержденных норм на затраты бюджета муниципального района «Троицко-Печорский» для обеспечения функций </w:t>
      </w:r>
      <w:r>
        <w:rPr>
          <w:rFonts w:ascii="Times New Roman" w:hAnsi="Times New Roman"/>
          <w:color w:val="000000"/>
          <w:sz w:val="24"/>
          <w:szCs w:val="24"/>
        </w:rPr>
        <w:t>учреждения</w:t>
      </w:r>
      <w:r w:rsidRPr="00965BF6">
        <w:rPr>
          <w:rFonts w:ascii="Times New Roman" w:hAnsi="Times New Roman"/>
          <w:color w:val="000000"/>
          <w:sz w:val="24"/>
          <w:szCs w:val="24"/>
        </w:rPr>
        <w:t xml:space="preserve">, провести анализ соответствия закупок фактическим потребностям не представляется возможным. </w:t>
      </w:r>
      <w:r>
        <w:rPr>
          <w:rFonts w:ascii="Times New Roman" w:hAnsi="Times New Roman"/>
          <w:color w:val="000000"/>
          <w:sz w:val="24"/>
          <w:szCs w:val="24"/>
        </w:rPr>
        <w:t xml:space="preserve">Правила нормирования, правила определения требований к закупаемым отдельным видам товаров, работ, услуг ( в том числе предельные цены) и Правила определения нормативных затрат на обеспечение функций муниципальных органов </w:t>
      </w:r>
      <w:r w:rsidRPr="00826403">
        <w:rPr>
          <w:rFonts w:ascii="Times New Roman" w:hAnsi="Times New Roman"/>
          <w:sz w:val="24"/>
          <w:szCs w:val="24"/>
        </w:rPr>
        <w:t>»</w:t>
      </w:r>
      <w:r w:rsidRPr="00826403">
        <w:rPr>
          <w:rFonts w:ascii="Times New Roman" w:hAnsi="Times New Roman"/>
          <w:color w:val="000000"/>
          <w:sz w:val="24"/>
          <w:szCs w:val="24"/>
          <w:shd w:val="clear" w:color="auto" w:fill="FFFFFF"/>
        </w:rPr>
        <w:t xml:space="preserve"> не размещены в единой информационной системе</w:t>
      </w:r>
      <w:r w:rsidRPr="005F0614">
        <w:rPr>
          <w:rFonts w:ascii="Times New Roman" w:hAnsi="Times New Roman"/>
          <w:color w:val="000000"/>
          <w:sz w:val="24"/>
          <w:szCs w:val="24"/>
          <w:shd w:val="clear" w:color="auto" w:fill="FFFFFF"/>
        </w:rPr>
        <w:t xml:space="preserve">, указанные документы не подверглись общественному обсуждению. </w:t>
      </w:r>
    </w:p>
    <w:p w:rsidR="00415004" w:rsidRDefault="00415004" w:rsidP="00B84D01">
      <w:pPr>
        <w:keepLines/>
        <w:widowControl w:val="0"/>
        <w:spacing w:after="0" w:line="240" w:lineRule="auto"/>
        <w:ind w:firstLine="720"/>
        <w:jc w:val="both"/>
        <w:rPr>
          <w:rFonts w:ascii="Times New Roman" w:hAnsi="Times New Roman"/>
          <w:sz w:val="24"/>
          <w:szCs w:val="24"/>
        </w:rPr>
      </w:pPr>
      <w:r w:rsidRPr="00965BF6">
        <w:rPr>
          <w:rFonts w:ascii="Times New Roman" w:hAnsi="Times New Roman"/>
          <w:sz w:val="24"/>
          <w:szCs w:val="24"/>
        </w:rPr>
        <w:t>В нарушение ст. 100 Закона № 44-ФЗ не осуществляется ведомственный контроль за соблюдением законодательства Российской Федерации и иных нормативных правовых актов о контрактной системе в сфере закупок в отношении подведомственных заказчиков.</w:t>
      </w:r>
    </w:p>
    <w:p w:rsidR="00415004" w:rsidRPr="003B7679" w:rsidRDefault="00415004" w:rsidP="00F2424E">
      <w:pPr>
        <w:pStyle w:val="ListParagraph"/>
        <w:shd w:val="clear" w:color="auto" w:fill="FFFFFF"/>
        <w:spacing w:after="0" w:line="240" w:lineRule="auto"/>
        <w:ind w:left="0"/>
        <w:jc w:val="both"/>
        <w:rPr>
          <w:rFonts w:ascii="Times New Roman" w:hAnsi="Times New Roman"/>
          <w:sz w:val="24"/>
          <w:szCs w:val="24"/>
        </w:rPr>
      </w:pPr>
      <w:r>
        <w:rPr>
          <w:rFonts w:ascii="Times New Roman" w:hAnsi="Times New Roman"/>
          <w:color w:val="1A1A1A"/>
          <w:sz w:val="24"/>
          <w:szCs w:val="24"/>
        </w:rPr>
        <w:tab/>
      </w:r>
    </w:p>
    <w:p w:rsidR="00415004" w:rsidRPr="00451032" w:rsidRDefault="00415004" w:rsidP="0098102B">
      <w:pPr>
        <w:keepLines/>
        <w:widowControl w:val="0"/>
        <w:spacing w:after="0" w:line="240" w:lineRule="auto"/>
        <w:jc w:val="center"/>
        <w:rPr>
          <w:rFonts w:ascii="Times New Roman" w:hAnsi="Times New Roman"/>
          <w:sz w:val="24"/>
          <w:szCs w:val="24"/>
          <w:u w:val="single"/>
        </w:rPr>
      </w:pPr>
      <w:r w:rsidRPr="00451032">
        <w:rPr>
          <w:rFonts w:ascii="Times New Roman" w:hAnsi="Times New Roman"/>
          <w:sz w:val="24"/>
          <w:szCs w:val="24"/>
          <w:u w:val="single"/>
        </w:rPr>
        <w:t>Принятые меры по результатам контрольных мероприятий</w:t>
      </w:r>
    </w:p>
    <w:p w:rsidR="00415004" w:rsidRPr="00451032" w:rsidRDefault="00415004" w:rsidP="00C97727">
      <w:pPr>
        <w:spacing w:after="0" w:line="240" w:lineRule="auto"/>
        <w:ind w:firstLine="1"/>
        <w:jc w:val="center"/>
        <w:rPr>
          <w:rFonts w:ascii="Times New Roman" w:hAnsi="Times New Roman"/>
          <w:sz w:val="24"/>
          <w:szCs w:val="24"/>
          <w:u w:val="single"/>
        </w:rPr>
      </w:pPr>
    </w:p>
    <w:p w:rsidR="00415004" w:rsidRDefault="00415004" w:rsidP="00AB732F">
      <w:pPr>
        <w:spacing w:after="0" w:line="240" w:lineRule="auto"/>
        <w:ind w:firstLine="1"/>
        <w:jc w:val="both"/>
        <w:rPr>
          <w:rFonts w:ascii="Times New Roman" w:hAnsi="Times New Roman"/>
          <w:sz w:val="24"/>
          <w:szCs w:val="24"/>
        </w:rPr>
      </w:pPr>
      <w:r w:rsidRPr="00451032">
        <w:rPr>
          <w:rFonts w:ascii="Times New Roman" w:hAnsi="Times New Roman"/>
          <w:sz w:val="24"/>
          <w:szCs w:val="24"/>
        </w:rPr>
        <w:tab/>
        <w:t>По итогам оконченных в 202</w:t>
      </w:r>
      <w:r>
        <w:rPr>
          <w:rFonts w:ascii="Times New Roman" w:hAnsi="Times New Roman"/>
          <w:sz w:val="24"/>
          <w:szCs w:val="24"/>
        </w:rPr>
        <w:t>3</w:t>
      </w:r>
      <w:r w:rsidRPr="00451032">
        <w:rPr>
          <w:rFonts w:ascii="Times New Roman" w:hAnsi="Times New Roman"/>
          <w:sz w:val="24"/>
          <w:szCs w:val="24"/>
        </w:rPr>
        <w:t xml:space="preserve"> году  контрольных мероприятий Контрольно-счетной палатой направлено </w:t>
      </w:r>
      <w:r>
        <w:rPr>
          <w:rFonts w:ascii="Times New Roman" w:hAnsi="Times New Roman"/>
          <w:sz w:val="24"/>
          <w:szCs w:val="24"/>
        </w:rPr>
        <w:t>1</w:t>
      </w:r>
      <w:r w:rsidRPr="00451032">
        <w:rPr>
          <w:rFonts w:ascii="Times New Roman" w:hAnsi="Times New Roman"/>
          <w:sz w:val="24"/>
          <w:szCs w:val="24"/>
        </w:rPr>
        <w:t xml:space="preserve">  представлени</w:t>
      </w:r>
      <w:r>
        <w:rPr>
          <w:rFonts w:ascii="Times New Roman" w:hAnsi="Times New Roman"/>
          <w:sz w:val="24"/>
          <w:szCs w:val="24"/>
        </w:rPr>
        <w:t>е, которое исполнено в полном объеме.</w:t>
      </w:r>
    </w:p>
    <w:p w:rsidR="00415004" w:rsidRDefault="00415004" w:rsidP="00AB732F">
      <w:pPr>
        <w:spacing w:after="0" w:line="240" w:lineRule="auto"/>
        <w:ind w:firstLine="1"/>
        <w:jc w:val="both"/>
        <w:rPr>
          <w:rFonts w:ascii="Times New Roman" w:hAnsi="Times New Roman"/>
          <w:sz w:val="24"/>
          <w:szCs w:val="24"/>
        </w:rPr>
      </w:pPr>
      <w:r>
        <w:rPr>
          <w:rFonts w:ascii="Times New Roman" w:hAnsi="Times New Roman"/>
          <w:sz w:val="24"/>
          <w:szCs w:val="24"/>
        </w:rPr>
        <w:tab/>
        <w:t>Итоги аудита закупок реализованы в 2024 году.</w:t>
      </w:r>
    </w:p>
    <w:p w:rsidR="00415004" w:rsidRDefault="00415004" w:rsidP="00AB732F">
      <w:pPr>
        <w:spacing w:after="0" w:line="240" w:lineRule="auto"/>
        <w:ind w:firstLine="1"/>
        <w:jc w:val="both"/>
        <w:rPr>
          <w:rFonts w:ascii="Times New Roman" w:hAnsi="Times New Roman"/>
          <w:sz w:val="24"/>
          <w:szCs w:val="24"/>
        </w:rPr>
      </w:pPr>
      <w:r>
        <w:rPr>
          <w:rFonts w:ascii="Times New Roman" w:hAnsi="Times New Roman"/>
          <w:sz w:val="24"/>
          <w:szCs w:val="24"/>
        </w:rPr>
        <w:tab/>
        <w:t>По итогам проведенных шести контрольных мероприятий бюджетных учреждений и казенного учреждения по вопросу соблюдения штатно-сметной дисциплины в 2022 году на- правлены информационные письма в адрес Главы муниципального района «Троицко-Печорский» - руководителя администрации и в адрес главного распорядителя бюджетных средств. В целях устранения допущенных учреждениями идентичных финансовых нарушений трудового и бюджетного законодательства, контрольно-счетным органом было инициировано заседание комиссии района по эффективному и рациональному расходованию средств бюджета муниципального района «Троицко-Печорский», которое состоялось 3 октября 2023 года В работе комиссии приняли участие  депутаты Совета муниципального района «Троицко-Печорский», члены комиссии, в т.ч.  представители учредителя – администрации муниципального района «Троицко-Печорский», сотрудник Государственной инспекции труда в Республике Коми, аккредитованный в Троицко-Печорском районе. Итоговый протокол заседания комиссии не доведен до Контрольно-счетной палаты муниципального района «Троицко-Печорский» на дату настоящего Отчета.</w:t>
      </w:r>
    </w:p>
    <w:p w:rsidR="00415004" w:rsidRPr="00451032" w:rsidRDefault="00415004" w:rsidP="00A73AD3">
      <w:pPr>
        <w:spacing w:after="0" w:line="240" w:lineRule="auto"/>
        <w:ind w:firstLine="1"/>
        <w:jc w:val="both"/>
        <w:rPr>
          <w:rFonts w:ascii="Times New Roman" w:hAnsi="Times New Roman"/>
          <w:sz w:val="24"/>
          <w:szCs w:val="24"/>
        </w:rPr>
      </w:pPr>
      <w:r>
        <w:rPr>
          <w:rFonts w:ascii="Times New Roman" w:hAnsi="Times New Roman"/>
          <w:sz w:val="24"/>
          <w:szCs w:val="24"/>
        </w:rPr>
        <w:tab/>
      </w:r>
      <w:r w:rsidRPr="00451032">
        <w:rPr>
          <w:rFonts w:ascii="Times New Roman" w:hAnsi="Times New Roman"/>
          <w:sz w:val="24"/>
          <w:szCs w:val="24"/>
        </w:rPr>
        <w:tab/>
      </w:r>
    </w:p>
    <w:p w:rsidR="00415004" w:rsidRPr="00451032" w:rsidRDefault="00415004" w:rsidP="00575697">
      <w:pPr>
        <w:spacing w:after="0" w:line="240" w:lineRule="auto"/>
        <w:ind w:firstLine="709"/>
        <w:jc w:val="center"/>
        <w:rPr>
          <w:rFonts w:ascii="Times New Roman" w:hAnsi="Times New Roman"/>
          <w:b/>
          <w:sz w:val="24"/>
          <w:szCs w:val="24"/>
          <w:u w:val="single"/>
        </w:rPr>
      </w:pPr>
      <w:r w:rsidRPr="00451032">
        <w:rPr>
          <w:rFonts w:ascii="Times New Roman" w:hAnsi="Times New Roman"/>
          <w:b/>
          <w:sz w:val="24"/>
          <w:szCs w:val="24"/>
          <w:u w:val="single"/>
        </w:rPr>
        <w:t>Административная практика</w:t>
      </w:r>
      <w:r>
        <w:rPr>
          <w:rFonts w:ascii="Times New Roman" w:hAnsi="Times New Roman"/>
          <w:b/>
          <w:sz w:val="24"/>
          <w:szCs w:val="24"/>
          <w:u w:val="single"/>
        </w:rPr>
        <w:t>, судебная практика</w:t>
      </w:r>
    </w:p>
    <w:p w:rsidR="00415004" w:rsidRPr="00451032" w:rsidRDefault="00415004" w:rsidP="00575697">
      <w:pPr>
        <w:spacing w:after="0" w:line="240" w:lineRule="auto"/>
        <w:ind w:firstLine="709"/>
        <w:jc w:val="center"/>
        <w:rPr>
          <w:rFonts w:ascii="Times New Roman" w:hAnsi="Times New Roman"/>
          <w:b/>
          <w:sz w:val="24"/>
          <w:szCs w:val="24"/>
          <w:u w:val="single"/>
        </w:rPr>
      </w:pPr>
    </w:p>
    <w:p w:rsidR="00415004" w:rsidRPr="00451032" w:rsidRDefault="00415004" w:rsidP="00575697">
      <w:pPr>
        <w:spacing w:after="0" w:line="240" w:lineRule="auto"/>
        <w:ind w:firstLine="709"/>
        <w:jc w:val="both"/>
        <w:rPr>
          <w:rFonts w:ascii="Times New Roman" w:hAnsi="Times New Roman"/>
          <w:sz w:val="24"/>
          <w:szCs w:val="24"/>
        </w:rPr>
      </w:pPr>
      <w:r w:rsidRPr="00451032">
        <w:rPr>
          <w:rFonts w:ascii="Times New Roman" w:hAnsi="Times New Roman"/>
          <w:sz w:val="24"/>
          <w:szCs w:val="24"/>
        </w:rPr>
        <w:t xml:space="preserve"> Законом Республики Коми от 26.09.2014 № 109-РЗ «О должностных лицах органов исполнительной власти Республики Коми и органов местного самоуправления в Республике Коми, которые вправе составлять протоколы об административных правонарушениях» председатель контрольно-счетного органа наделен правом привлекать к административной ответственности должностных лиц при осуществлении муниципального финансового контроля.</w:t>
      </w:r>
    </w:p>
    <w:p w:rsidR="00415004" w:rsidRDefault="00415004" w:rsidP="00575697">
      <w:pPr>
        <w:spacing w:after="0" w:line="240" w:lineRule="auto"/>
        <w:ind w:firstLine="709"/>
        <w:jc w:val="both"/>
        <w:rPr>
          <w:rFonts w:ascii="Times New Roman" w:hAnsi="Times New Roman"/>
          <w:sz w:val="24"/>
          <w:szCs w:val="24"/>
        </w:rPr>
      </w:pPr>
      <w:r w:rsidRPr="00451032">
        <w:rPr>
          <w:rFonts w:ascii="Times New Roman" w:hAnsi="Times New Roman"/>
          <w:sz w:val="24"/>
          <w:szCs w:val="24"/>
        </w:rPr>
        <w:t>В 202</w:t>
      </w:r>
      <w:r>
        <w:rPr>
          <w:rFonts w:ascii="Times New Roman" w:hAnsi="Times New Roman"/>
          <w:sz w:val="24"/>
          <w:szCs w:val="24"/>
        </w:rPr>
        <w:t>3</w:t>
      </w:r>
      <w:r w:rsidRPr="00451032">
        <w:rPr>
          <w:rFonts w:ascii="Times New Roman" w:hAnsi="Times New Roman"/>
          <w:sz w:val="24"/>
          <w:szCs w:val="24"/>
        </w:rPr>
        <w:t xml:space="preserve"> </w:t>
      </w:r>
      <w:r>
        <w:rPr>
          <w:rFonts w:ascii="Times New Roman" w:hAnsi="Times New Roman"/>
          <w:sz w:val="24"/>
          <w:szCs w:val="24"/>
        </w:rPr>
        <w:t xml:space="preserve">году </w:t>
      </w:r>
      <w:r w:rsidRPr="00451032">
        <w:rPr>
          <w:rFonts w:ascii="Times New Roman" w:hAnsi="Times New Roman"/>
          <w:sz w:val="24"/>
          <w:szCs w:val="24"/>
        </w:rPr>
        <w:t>по основаниям ч. 20 ст. 19.5 Кодекса Российской Федерации об административных правонарушениях</w:t>
      </w:r>
      <w:r>
        <w:rPr>
          <w:rFonts w:ascii="Times New Roman" w:hAnsi="Times New Roman"/>
          <w:sz w:val="24"/>
          <w:szCs w:val="24"/>
        </w:rPr>
        <w:t xml:space="preserve"> в связи с неисполнением предписания контрольно-счетного органа руководитель учреждения привлечен к  административной ответственности, штрафу в размере 20 тыс. руб. Штраф поступил в бюджет муниципального района «Троицко-Печорский» в полном объеме. Рассмотрение материалов дела об административном правонарушении  окончено в сентябре 2023 года путем вынесения решения Верховного суда Республики Коми по делу № 12-130/2023 (№ 5-2-3/2023). В настоящее время руководителем учреждения направлена кассационная жалоба на постановление Сосногорского городского суда Республики Коми от 20.06.2023.</w:t>
      </w:r>
    </w:p>
    <w:p w:rsidR="00415004" w:rsidRDefault="00415004" w:rsidP="00575697">
      <w:pPr>
        <w:spacing w:after="0" w:line="240" w:lineRule="auto"/>
        <w:ind w:firstLine="709"/>
        <w:jc w:val="both"/>
        <w:rPr>
          <w:rFonts w:ascii="Times New Roman" w:hAnsi="Times New Roman"/>
          <w:sz w:val="24"/>
          <w:szCs w:val="24"/>
        </w:rPr>
      </w:pPr>
      <w:r>
        <w:rPr>
          <w:rFonts w:ascii="Times New Roman" w:hAnsi="Times New Roman"/>
          <w:sz w:val="24"/>
          <w:szCs w:val="24"/>
        </w:rPr>
        <w:t>В декабре 2022 года казенное учреждение обратилось в Сосногорский городской суд Республики Коми с административным исковым заявлением о признании незаконным и отмене предписания Контрольно-счетной палаты муниципального района «Троицко-Печорский», вынесенным в целях устранения нарушений, установленных в ходе проведения контрольного мероприятия по факту финансово-хозяйственной деятельности учреждения в 2020 – 2021 годах и в январе – апреле 2022 года. С января по июнь 2023 года постоянным присутствием Сосногорского городского суда Республики Коми в пгт. Троицко-Печорск было проведено несколько судебных заседаний. Итогом которых явилось Определение Сосногорского городского суда Республики Коми от 29.06.2023 по делу № 2а-2-113/2023 о передаче по подсудности указанного дела в Арбитражный суд Республики Коми, арбитражному делу присвоен номер А29-11048/2023. В 2023 году состоялось 3 заседания Арбитражного суда Республики Коми в г. Сыктывкар. В адрес главного распорядителя бюджетных средств контрольно-счетной палатой направлено в мае 2023 года информационное письмо  о рассмотрении вопроса в силу ч. 1 ст. 247 Трудового кодекса Российской Федерации о проведении проверки для установления размера причиненного ущерба и причин его возникновения для принятия решения о возмещении ущерба руководителем учреждения. Несмотря на то, что бремя доказывания наличия совокупности обстоятельств для наступления материальной ответственности работника за причиненный материальный ущерб законом возложено на работодателя и законом не определена зависимость принятия работодателем решения о возмещении ущерба конкретным работником от признания законности или незаконности предписания, руководитель  Управления администрации муниципального района «Троицко-Печорский», являющийся работодателем, не принял мер по определению и взысканию в судебном порядке суммы ущерба, посчитав основанием наличие судебного процесса о признании незаконным и отмене предписания контрольно-счетного органа.</w:t>
      </w:r>
    </w:p>
    <w:p w:rsidR="00415004" w:rsidRPr="00451032" w:rsidRDefault="00415004" w:rsidP="0027645D">
      <w:pPr>
        <w:spacing w:after="0" w:line="240" w:lineRule="auto"/>
        <w:ind w:firstLine="709"/>
        <w:jc w:val="both"/>
        <w:rPr>
          <w:rFonts w:ascii="Times New Roman" w:hAnsi="Times New Roman"/>
          <w:sz w:val="24"/>
          <w:szCs w:val="24"/>
        </w:rPr>
      </w:pPr>
      <w:r>
        <w:rPr>
          <w:rFonts w:ascii="Times New Roman" w:hAnsi="Times New Roman"/>
          <w:sz w:val="24"/>
          <w:szCs w:val="24"/>
        </w:rPr>
        <w:t xml:space="preserve">В январе 2023 года в адрес Контрольно-счетной палаты поступило определение Сосногорского городского суда Республики Коми о привлечении в качестве третьего лица по делу № 2-455/2022 о взыскании с и.о. руководителя администрации поселения излишне выплаченных средств бюджета поселения в виде выплат при увольнении и.о. руководителя администрации и незаконно полученной заработной платы и.о. руководителя в размере 406,4 тыс. руб.  Сумма иска была рассчитана истцом на основании акта совместной проверки, проведенной контрольно-счетным органом и Прокуратурой Троицко-Печорского района в 2019 – 2020 годах. Решением  от 31.03.2023 Сосногорский суд Республики Коми в удовлетворении исковых требований администрации поселения к и.о. руководителю администрации  отказал, в связи с чем в Верховный суд Республики Коми администрацией поселения направлена апелляция, которая была рассмотрена на двух заседаниях суда, итогом которых апелляция Администрации поселения не была удовлетворена. Основанием для удовлетворения исковых требований администрации поселения явилось отсутствие акта проверки работодателя (Совета поселения) для установления размера причиненного ущерба и причин его возникновения в рамках требований Трудового кодекса Российской Федерации. </w:t>
      </w:r>
    </w:p>
    <w:p w:rsidR="00415004" w:rsidRPr="00451032" w:rsidRDefault="00415004" w:rsidP="00BD711B">
      <w:pPr>
        <w:jc w:val="both"/>
        <w:rPr>
          <w:rFonts w:ascii="Times New Roman" w:hAnsi="Times New Roman"/>
          <w:sz w:val="24"/>
          <w:szCs w:val="24"/>
        </w:rPr>
      </w:pPr>
      <w:r>
        <w:tab/>
      </w:r>
    </w:p>
    <w:p w:rsidR="00415004" w:rsidRPr="00451032" w:rsidRDefault="00415004" w:rsidP="002C08E6">
      <w:pPr>
        <w:spacing w:after="0" w:line="240" w:lineRule="auto"/>
        <w:jc w:val="center"/>
        <w:rPr>
          <w:rFonts w:ascii="Times New Roman" w:hAnsi="Times New Roman"/>
          <w:b/>
          <w:sz w:val="24"/>
          <w:szCs w:val="24"/>
          <w:u w:val="single"/>
        </w:rPr>
      </w:pPr>
      <w:r w:rsidRPr="00451032">
        <w:rPr>
          <w:rFonts w:ascii="Times New Roman" w:hAnsi="Times New Roman"/>
          <w:b/>
          <w:sz w:val="24"/>
          <w:szCs w:val="24"/>
          <w:u w:val="single"/>
        </w:rPr>
        <w:t>Работа с обращениями граждан</w:t>
      </w:r>
    </w:p>
    <w:p w:rsidR="00415004" w:rsidRPr="00451032" w:rsidRDefault="00415004" w:rsidP="004A6901">
      <w:pPr>
        <w:spacing w:after="0" w:line="240" w:lineRule="auto"/>
        <w:ind w:firstLine="709"/>
        <w:jc w:val="center"/>
        <w:rPr>
          <w:rFonts w:ascii="Times New Roman" w:hAnsi="Times New Roman"/>
          <w:b/>
          <w:sz w:val="24"/>
          <w:szCs w:val="24"/>
          <w:u w:val="single"/>
        </w:rPr>
      </w:pPr>
    </w:p>
    <w:p w:rsidR="00415004" w:rsidRPr="00451032" w:rsidRDefault="00415004" w:rsidP="00942723">
      <w:pPr>
        <w:spacing w:after="0" w:line="240" w:lineRule="auto"/>
        <w:ind w:firstLine="709"/>
        <w:jc w:val="both"/>
        <w:rPr>
          <w:rFonts w:ascii="Times New Roman" w:hAnsi="Times New Roman"/>
          <w:sz w:val="24"/>
          <w:szCs w:val="24"/>
        </w:rPr>
      </w:pPr>
      <w:r w:rsidRPr="00451032">
        <w:rPr>
          <w:rFonts w:ascii="Times New Roman" w:hAnsi="Times New Roman"/>
          <w:sz w:val="24"/>
          <w:szCs w:val="24"/>
        </w:rPr>
        <w:t xml:space="preserve">Законом Российской Федерации от 02.05.2006 № 59-ФЗ «О порядке рассмотрения обращений граждан </w:t>
      </w:r>
      <w:r>
        <w:rPr>
          <w:rFonts w:ascii="Times New Roman" w:hAnsi="Times New Roman"/>
          <w:sz w:val="24"/>
          <w:szCs w:val="24"/>
        </w:rPr>
        <w:t>Р</w:t>
      </w:r>
      <w:r w:rsidRPr="00451032">
        <w:rPr>
          <w:rFonts w:ascii="Times New Roman" w:hAnsi="Times New Roman"/>
          <w:sz w:val="24"/>
          <w:szCs w:val="24"/>
        </w:rPr>
        <w:t>оссийской Федерации» регулируются правоотношения, связанные с реализацией гражданином Российской Федерации закрепленного за ним Конституцией Российской Федерации права на обращение в государственные органы и органы местного самоуправления, а также устанавливается порядок рассмотрения обращений граждан государственными органами, органами местного самоуправления и должностными лицами.</w:t>
      </w:r>
    </w:p>
    <w:p w:rsidR="00415004" w:rsidRPr="00451032" w:rsidRDefault="00415004" w:rsidP="008128E5">
      <w:pPr>
        <w:spacing w:after="0" w:line="240" w:lineRule="auto"/>
        <w:ind w:firstLine="709"/>
        <w:jc w:val="both"/>
        <w:rPr>
          <w:rFonts w:ascii="Times New Roman" w:hAnsi="Times New Roman"/>
          <w:sz w:val="24"/>
          <w:szCs w:val="24"/>
        </w:rPr>
      </w:pPr>
      <w:r w:rsidRPr="00451032">
        <w:rPr>
          <w:rFonts w:ascii="Times New Roman" w:hAnsi="Times New Roman"/>
          <w:sz w:val="24"/>
          <w:szCs w:val="24"/>
        </w:rPr>
        <w:t>В течение отчетного 202</w:t>
      </w:r>
      <w:r>
        <w:rPr>
          <w:rFonts w:ascii="Times New Roman" w:hAnsi="Times New Roman"/>
          <w:sz w:val="24"/>
          <w:szCs w:val="24"/>
        </w:rPr>
        <w:t>3</w:t>
      </w:r>
      <w:r w:rsidRPr="00451032">
        <w:rPr>
          <w:rFonts w:ascii="Times New Roman" w:hAnsi="Times New Roman"/>
          <w:sz w:val="24"/>
          <w:szCs w:val="24"/>
        </w:rPr>
        <w:t xml:space="preserve"> года в Контрольно-счетную палату поступило </w:t>
      </w:r>
      <w:r>
        <w:rPr>
          <w:rFonts w:ascii="Times New Roman" w:hAnsi="Times New Roman"/>
          <w:sz w:val="24"/>
          <w:szCs w:val="24"/>
        </w:rPr>
        <w:t>три</w:t>
      </w:r>
      <w:r w:rsidRPr="00451032">
        <w:rPr>
          <w:rFonts w:ascii="Times New Roman" w:hAnsi="Times New Roman"/>
          <w:sz w:val="24"/>
          <w:szCs w:val="24"/>
        </w:rPr>
        <w:t xml:space="preserve"> обращени</w:t>
      </w:r>
      <w:r>
        <w:rPr>
          <w:rFonts w:ascii="Times New Roman" w:hAnsi="Times New Roman"/>
          <w:sz w:val="24"/>
          <w:szCs w:val="24"/>
        </w:rPr>
        <w:t>я</w:t>
      </w:r>
      <w:r w:rsidRPr="00451032">
        <w:rPr>
          <w:rFonts w:ascii="Times New Roman" w:hAnsi="Times New Roman"/>
          <w:sz w:val="24"/>
          <w:szCs w:val="24"/>
        </w:rPr>
        <w:t xml:space="preserve"> граждан. </w:t>
      </w:r>
      <w:r>
        <w:rPr>
          <w:rFonts w:ascii="Times New Roman" w:hAnsi="Times New Roman"/>
          <w:sz w:val="24"/>
          <w:szCs w:val="24"/>
        </w:rPr>
        <w:t xml:space="preserve">На все обращения по материалам, имеющимся в контрольно-счетном органе, направлены ответы заинтересованным лицам. Одно обращение передано в Совет муниципального района «Троицко-Печорский», Советом дано поручение о проведении контрольных мероприятий. Поручение Совета исполнено в полном объеме. </w:t>
      </w:r>
    </w:p>
    <w:p w:rsidR="00415004" w:rsidRPr="00451032" w:rsidRDefault="00415004" w:rsidP="00942723">
      <w:pPr>
        <w:spacing w:after="0" w:line="240" w:lineRule="auto"/>
        <w:ind w:firstLine="709"/>
        <w:jc w:val="both"/>
        <w:rPr>
          <w:rFonts w:ascii="Times New Roman" w:hAnsi="Times New Roman"/>
          <w:sz w:val="24"/>
          <w:szCs w:val="24"/>
        </w:rPr>
      </w:pPr>
      <w:r w:rsidRPr="00451032">
        <w:rPr>
          <w:rFonts w:ascii="Times New Roman" w:hAnsi="Times New Roman"/>
          <w:sz w:val="24"/>
          <w:szCs w:val="24"/>
        </w:rPr>
        <w:t>В плане работы Контрольно-счетной палаты на 202</w:t>
      </w:r>
      <w:r>
        <w:rPr>
          <w:rFonts w:ascii="Times New Roman" w:hAnsi="Times New Roman"/>
          <w:sz w:val="24"/>
          <w:szCs w:val="24"/>
        </w:rPr>
        <w:t>3</w:t>
      </w:r>
      <w:r w:rsidRPr="00451032">
        <w:rPr>
          <w:rFonts w:ascii="Times New Roman" w:hAnsi="Times New Roman"/>
          <w:sz w:val="24"/>
          <w:szCs w:val="24"/>
        </w:rPr>
        <w:t xml:space="preserve"> год предусмотрен раздел «Подготовка материалов и ответов на обращения граждан в рамках исполнения Закона РФ от 02.05.2006 № 59-ФЗ». </w:t>
      </w:r>
    </w:p>
    <w:p w:rsidR="00415004" w:rsidRPr="00451032" w:rsidRDefault="00415004" w:rsidP="00F97CBA">
      <w:pPr>
        <w:spacing w:after="0" w:line="240" w:lineRule="auto"/>
        <w:ind w:firstLine="709"/>
        <w:jc w:val="both"/>
        <w:rPr>
          <w:rFonts w:ascii="Times New Roman" w:hAnsi="Times New Roman"/>
          <w:b/>
          <w:sz w:val="24"/>
          <w:szCs w:val="24"/>
          <w:u w:val="single"/>
        </w:rPr>
      </w:pPr>
    </w:p>
    <w:p w:rsidR="00415004" w:rsidRPr="00451032" w:rsidRDefault="00415004" w:rsidP="002C08E6">
      <w:pPr>
        <w:spacing w:after="0" w:line="240" w:lineRule="auto"/>
        <w:jc w:val="center"/>
        <w:rPr>
          <w:rFonts w:ascii="Times New Roman" w:hAnsi="Times New Roman"/>
          <w:b/>
          <w:sz w:val="24"/>
          <w:szCs w:val="24"/>
          <w:u w:val="single"/>
        </w:rPr>
      </w:pPr>
      <w:r w:rsidRPr="00451032">
        <w:rPr>
          <w:rFonts w:ascii="Times New Roman" w:hAnsi="Times New Roman"/>
          <w:b/>
          <w:sz w:val="24"/>
          <w:szCs w:val="24"/>
          <w:u w:val="single"/>
        </w:rPr>
        <w:t>Информационная деятельность</w:t>
      </w:r>
    </w:p>
    <w:p w:rsidR="00415004" w:rsidRPr="00451032" w:rsidRDefault="00415004" w:rsidP="009E5208">
      <w:pPr>
        <w:spacing w:after="0" w:line="240" w:lineRule="auto"/>
        <w:ind w:left="708" w:firstLine="357"/>
        <w:jc w:val="center"/>
        <w:rPr>
          <w:rFonts w:ascii="Times New Roman" w:hAnsi="Times New Roman"/>
          <w:b/>
          <w:sz w:val="24"/>
          <w:szCs w:val="24"/>
          <w:u w:val="single"/>
        </w:rPr>
      </w:pPr>
    </w:p>
    <w:p w:rsidR="00415004" w:rsidRPr="00451032" w:rsidRDefault="00415004" w:rsidP="009E5208">
      <w:pPr>
        <w:spacing w:after="0" w:line="240" w:lineRule="auto"/>
        <w:ind w:firstLine="1066"/>
        <w:jc w:val="both"/>
        <w:rPr>
          <w:rFonts w:ascii="Times New Roman" w:hAnsi="Times New Roman"/>
          <w:sz w:val="24"/>
          <w:szCs w:val="24"/>
        </w:rPr>
      </w:pPr>
      <w:r w:rsidRPr="00451032">
        <w:rPr>
          <w:rFonts w:ascii="Times New Roman" w:hAnsi="Times New Roman"/>
          <w:sz w:val="24"/>
          <w:szCs w:val="24"/>
        </w:rPr>
        <w:t xml:space="preserve">Информация о деятельности Контрольно-счетной палаты регулярно  размещается на официальном сайте муниципального района «Троицко-Печорский»  - </w:t>
      </w:r>
      <w:r w:rsidRPr="00451032">
        <w:rPr>
          <w:rFonts w:ascii="Times New Roman" w:hAnsi="Times New Roman"/>
          <w:sz w:val="24"/>
          <w:szCs w:val="24"/>
          <w:lang w:val="en-US"/>
        </w:rPr>
        <w:t>trpk</w:t>
      </w:r>
      <w:r w:rsidRPr="00451032">
        <w:rPr>
          <w:rFonts w:ascii="Times New Roman" w:hAnsi="Times New Roman"/>
          <w:sz w:val="24"/>
          <w:szCs w:val="24"/>
        </w:rPr>
        <w:t>.</w:t>
      </w:r>
      <w:r w:rsidRPr="00451032">
        <w:rPr>
          <w:rFonts w:ascii="Times New Roman" w:hAnsi="Times New Roman"/>
          <w:sz w:val="24"/>
          <w:szCs w:val="24"/>
          <w:lang w:val="en-US"/>
        </w:rPr>
        <w:t>ru</w:t>
      </w:r>
      <w:r>
        <w:rPr>
          <w:rFonts w:ascii="Times New Roman" w:hAnsi="Times New Roman"/>
          <w:sz w:val="24"/>
          <w:szCs w:val="24"/>
        </w:rPr>
        <w:t>, ведется госпаблик в сети «ВКонтакте».</w:t>
      </w:r>
    </w:p>
    <w:p w:rsidR="00415004" w:rsidRPr="00451032" w:rsidRDefault="00415004" w:rsidP="007C3EEF">
      <w:pPr>
        <w:spacing w:after="0" w:line="240" w:lineRule="auto"/>
        <w:ind w:firstLine="1066"/>
        <w:jc w:val="center"/>
        <w:rPr>
          <w:rFonts w:ascii="Times New Roman" w:hAnsi="Times New Roman"/>
          <w:b/>
          <w:sz w:val="24"/>
          <w:szCs w:val="24"/>
          <w:u w:val="single"/>
        </w:rPr>
      </w:pPr>
    </w:p>
    <w:p w:rsidR="00415004" w:rsidRPr="00451032" w:rsidRDefault="00415004" w:rsidP="007359C1">
      <w:pPr>
        <w:spacing w:after="0" w:line="240" w:lineRule="auto"/>
        <w:jc w:val="center"/>
        <w:rPr>
          <w:rFonts w:ascii="Times New Roman" w:hAnsi="Times New Roman"/>
          <w:b/>
          <w:sz w:val="24"/>
          <w:szCs w:val="24"/>
          <w:u w:val="single"/>
        </w:rPr>
      </w:pPr>
      <w:r w:rsidRPr="00451032">
        <w:rPr>
          <w:rFonts w:ascii="Times New Roman" w:hAnsi="Times New Roman"/>
          <w:b/>
          <w:sz w:val="24"/>
          <w:szCs w:val="24"/>
          <w:u w:val="single"/>
        </w:rPr>
        <w:t>Борьба с коррупцией</w:t>
      </w:r>
    </w:p>
    <w:p w:rsidR="00415004" w:rsidRPr="00451032" w:rsidRDefault="00415004" w:rsidP="007C3EEF">
      <w:pPr>
        <w:spacing w:after="0" w:line="240" w:lineRule="auto"/>
        <w:ind w:firstLine="1066"/>
        <w:jc w:val="center"/>
        <w:rPr>
          <w:rFonts w:ascii="Times New Roman" w:hAnsi="Times New Roman"/>
          <w:b/>
          <w:sz w:val="24"/>
          <w:szCs w:val="24"/>
          <w:u w:val="single"/>
        </w:rPr>
      </w:pPr>
    </w:p>
    <w:p w:rsidR="00415004" w:rsidRPr="00451032" w:rsidRDefault="00415004" w:rsidP="007C3EEF">
      <w:pPr>
        <w:spacing w:after="0" w:line="240" w:lineRule="auto"/>
        <w:ind w:firstLine="1066"/>
        <w:jc w:val="both"/>
        <w:rPr>
          <w:rFonts w:ascii="Times New Roman" w:hAnsi="Times New Roman"/>
          <w:sz w:val="24"/>
          <w:szCs w:val="24"/>
        </w:rPr>
      </w:pPr>
      <w:r w:rsidRPr="00451032">
        <w:rPr>
          <w:rFonts w:ascii="Times New Roman" w:hAnsi="Times New Roman"/>
          <w:sz w:val="24"/>
          <w:szCs w:val="24"/>
        </w:rPr>
        <w:t>В своей деятельности Контрольно-счетная палата руководствуется постановлением администрации муниципального района «Троицко-Печорский» от 26.09.2016 № 09/742 «Об организации деятельности по противодействию коррупции в муниципальном районе «Троицко-Печорский» и сельских поселениях, расположенных в границах муниципального района «Троицко-Печорский».</w:t>
      </w:r>
    </w:p>
    <w:p w:rsidR="00415004" w:rsidRPr="00451032" w:rsidRDefault="00415004" w:rsidP="007C3EEF">
      <w:pPr>
        <w:spacing w:after="0" w:line="240" w:lineRule="auto"/>
        <w:ind w:firstLine="1066"/>
        <w:jc w:val="both"/>
        <w:rPr>
          <w:rFonts w:ascii="Times New Roman" w:hAnsi="Times New Roman"/>
          <w:sz w:val="24"/>
          <w:szCs w:val="24"/>
        </w:rPr>
      </w:pPr>
      <w:r w:rsidRPr="00451032">
        <w:rPr>
          <w:rFonts w:ascii="Times New Roman" w:hAnsi="Times New Roman"/>
          <w:sz w:val="24"/>
          <w:szCs w:val="24"/>
        </w:rPr>
        <w:t>В целях противодействия коррупции в 202</w:t>
      </w:r>
      <w:r>
        <w:rPr>
          <w:rFonts w:ascii="Times New Roman" w:hAnsi="Times New Roman"/>
          <w:sz w:val="24"/>
          <w:szCs w:val="24"/>
        </w:rPr>
        <w:t>3</w:t>
      </w:r>
      <w:r w:rsidRPr="00451032">
        <w:rPr>
          <w:rFonts w:ascii="Times New Roman" w:hAnsi="Times New Roman"/>
          <w:sz w:val="24"/>
          <w:szCs w:val="24"/>
        </w:rPr>
        <w:t xml:space="preserve"> году председателем Контрольно-счетной палаты </w:t>
      </w:r>
      <w:r>
        <w:rPr>
          <w:rFonts w:ascii="Times New Roman" w:hAnsi="Times New Roman"/>
          <w:sz w:val="24"/>
          <w:szCs w:val="24"/>
        </w:rPr>
        <w:t xml:space="preserve">в Управление Главы Республики Коми по противодействию коррупции </w:t>
      </w:r>
      <w:r w:rsidRPr="00451032">
        <w:rPr>
          <w:rFonts w:ascii="Times New Roman" w:hAnsi="Times New Roman"/>
          <w:sz w:val="24"/>
          <w:szCs w:val="24"/>
        </w:rPr>
        <w:t>предоставлены сведения о доходах, об имуществе и обязательствах имущественного характера за 202</w:t>
      </w:r>
      <w:r>
        <w:rPr>
          <w:rFonts w:ascii="Times New Roman" w:hAnsi="Times New Roman"/>
          <w:sz w:val="24"/>
          <w:szCs w:val="24"/>
        </w:rPr>
        <w:t>2</w:t>
      </w:r>
      <w:r w:rsidRPr="00451032">
        <w:rPr>
          <w:rFonts w:ascii="Times New Roman" w:hAnsi="Times New Roman"/>
          <w:sz w:val="24"/>
          <w:szCs w:val="24"/>
        </w:rPr>
        <w:t xml:space="preserve"> год</w:t>
      </w:r>
      <w:r>
        <w:rPr>
          <w:rFonts w:ascii="Times New Roman" w:hAnsi="Times New Roman"/>
          <w:sz w:val="24"/>
          <w:szCs w:val="24"/>
        </w:rPr>
        <w:t>.</w:t>
      </w:r>
    </w:p>
    <w:p w:rsidR="00415004" w:rsidRDefault="00415004" w:rsidP="007C3EEF">
      <w:pPr>
        <w:spacing w:after="0" w:line="240" w:lineRule="auto"/>
        <w:ind w:firstLine="1066"/>
        <w:jc w:val="both"/>
        <w:rPr>
          <w:rFonts w:ascii="Times New Roman" w:hAnsi="Times New Roman"/>
          <w:sz w:val="24"/>
          <w:szCs w:val="24"/>
        </w:rPr>
      </w:pPr>
      <w:r w:rsidRPr="00451032">
        <w:rPr>
          <w:rFonts w:ascii="Times New Roman" w:hAnsi="Times New Roman"/>
          <w:sz w:val="24"/>
          <w:szCs w:val="24"/>
        </w:rPr>
        <w:t>Председатель Контрольно-счетной палаты является членом комиссии по противодействию коррупции в Троицко-Печорском районе</w:t>
      </w:r>
      <w:r>
        <w:rPr>
          <w:rFonts w:ascii="Times New Roman" w:hAnsi="Times New Roman"/>
          <w:sz w:val="24"/>
          <w:szCs w:val="24"/>
        </w:rPr>
        <w:t xml:space="preserve"> и принял участие в шести заседаниях в отчетном периоде.</w:t>
      </w:r>
    </w:p>
    <w:p w:rsidR="00415004" w:rsidRPr="00451032" w:rsidRDefault="00415004" w:rsidP="007C3EEF">
      <w:pPr>
        <w:spacing w:after="0" w:line="240" w:lineRule="auto"/>
        <w:ind w:firstLine="1066"/>
        <w:jc w:val="both"/>
        <w:rPr>
          <w:rFonts w:ascii="Times New Roman" w:hAnsi="Times New Roman"/>
          <w:sz w:val="24"/>
          <w:szCs w:val="24"/>
        </w:rPr>
      </w:pPr>
    </w:p>
    <w:p w:rsidR="00415004" w:rsidRPr="00451032" w:rsidRDefault="00415004" w:rsidP="00C7628E">
      <w:pPr>
        <w:spacing w:after="0" w:line="240" w:lineRule="auto"/>
        <w:ind w:firstLine="1066"/>
        <w:jc w:val="center"/>
        <w:rPr>
          <w:rFonts w:ascii="Times New Roman" w:hAnsi="Times New Roman"/>
          <w:b/>
          <w:sz w:val="24"/>
          <w:szCs w:val="24"/>
          <w:u w:val="single"/>
        </w:rPr>
      </w:pPr>
      <w:r w:rsidRPr="00451032">
        <w:rPr>
          <w:rFonts w:ascii="Times New Roman" w:hAnsi="Times New Roman"/>
          <w:b/>
          <w:sz w:val="24"/>
          <w:szCs w:val="24"/>
          <w:u w:val="single"/>
        </w:rPr>
        <w:t>Взаимодействие с органами государственной власти, органами местного самоуправления, правоохранительными и другими контролирующими органами, Контрольно-счетной палатой Республики Коми и иными органами профессионального сообщества</w:t>
      </w:r>
    </w:p>
    <w:p w:rsidR="00415004" w:rsidRPr="00451032" w:rsidRDefault="00415004" w:rsidP="00C7628E">
      <w:pPr>
        <w:pStyle w:val="NoSpacing"/>
        <w:jc w:val="both"/>
      </w:pPr>
      <w:r w:rsidRPr="00451032">
        <w:tab/>
      </w:r>
    </w:p>
    <w:p w:rsidR="00415004" w:rsidRPr="00451032" w:rsidRDefault="00415004" w:rsidP="00C7628E">
      <w:pPr>
        <w:pStyle w:val="NoSpacing"/>
        <w:jc w:val="both"/>
      </w:pPr>
      <w:r w:rsidRPr="00451032">
        <w:tab/>
        <w:t xml:space="preserve">В отчетном периоде осуществлялось конструктивное взаимодействие с администрацией муниципального района «Троицко-Печорский» и с Советом района. </w:t>
      </w:r>
    </w:p>
    <w:p w:rsidR="00415004" w:rsidRPr="00451032" w:rsidRDefault="00415004" w:rsidP="00784652">
      <w:pPr>
        <w:pStyle w:val="NoSpacing"/>
        <w:ind w:firstLine="709"/>
        <w:jc w:val="both"/>
      </w:pPr>
      <w:r w:rsidRPr="00451032">
        <w:t>Председатель Контрольно-счетной палаты принима</w:t>
      </w:r>
      <w:r>
        <w:t>л</w:t>
      </w:r>
      <w:r w:rsidRPr="00451032">
        <w:t xml:space="preserve"> участие в работе  постоянных комиссий  и в заседаниях Совета муниципального района «Троицко-Печорский». На постоянной основе председатель принимает участие в планерных совещаниях администрации муниципального района.</w:t>
      </w:r>
    </w:p>
    <w:p w:rsidR="00415004" w:rsidRDefault="00415004" w:rsidP="0053246F">
      <w:pPr>
        <w:pStyle w:val="NoSpacing"/>
        <w:ind w:firstLine="709"/>
        <w:jc w:val="both"/>
      </w:pPr>
      <w:r w:rsidRPr="00451032">
        <w:t>Председатель КСП является членом комиссии по эффективному и рациональному расходованию средств бюджета муниципального района «Троицко-Печорский», членом комиссии по противодействию коррупции. В 202</w:t>
      </w:r>
      <w:r>
        <w:t>3</w:t>
      </w:r>
      <w:r w:rsidRPr="00451032">
        <w:t xml:space="preserve"> году </w:t>
      </w:r>
      <w:r>
        <w:t xml:space="preserve">состоялось два </w:t>
      </w:r>
      <w:r w:rsidRPr="00451032">
        <w:t>заседани</w:t>
      </w:r>
      <w:r>
        <w:t>я</w:t>
      </w:r>
      <w:r w:rsidRPr="00451032">
        <w:t xml:space="preserve"> комиссии по эффективному и рациональному расходованию средств</w:t>
      </w:r>
      <w:r>
        <w:t xml:space="preserve"> бюджета муниципального района «Троицко-Печорский».</w:t>
      </w:r>
      <w:r w:rsidRPr="00451032">
        <w:t xml:space="preserve"> </w:t>
      </w:r>
      <w:r>
        <w:t>Итогом одного заседания явилось Постановление администрации муниципального района «Троицко-Печорский» от 15.02.2023 № 29 «О принятии мер по устранению выявленных нарушений». Указанное постановление исполнено частично. Заседание комиссии по эффективному и рациональному использованию средств бюджета муниципального района «Троицко-Печорский», проведенное в октябре 2023 года, итоговым документом не оформлено.</w:t>
      </w:r>
    </w:p>
    <w:p w:rsidR="00415004" w:rsidRPr="00451032" w:rsidRDefault="00415004" w:rsidP="00D93E9F">
      <w:pPr>
        <w:pStyle w:val="NoSpacing"/>
        <w:jc w:val="both"/>
      </w:pPr>
    </w:p>
    <w:p w:rsidR="00415004" w:rsidRPr="00451032" w:rsidRDefault="00415004" w:rsidP="004A65DC">
      <w:pPr>
        <w:pStyle w:val="NoSpacing"/>
        <w:jc w:val="center"/>
        <w:rPr>
          <w:u w:val="single"/>
        </w:rPr>
      </w:pPr>
      <w:r w:rsidRPr="00451032">
        <w:rPr>
          <w:u w:val="single"/>
        </w:rPr>
        <w:t>Взаимодействие с правоохранительными органами</w:t>
      </w:r>
    </w:p>
    <w:p w:rsidR="00415004" w:rsidRPr="00451032" w:rsidRDefault="00415004" w:rsidP="004A65DC">
      <w:pPr>
        <w:pStyle w:val="NoSpacing"/>
        <w:jc w:val="center"/>
        <w:rPr>
          <w:u w:val="single"/>
        </w:rPr>
      </w:pPr>
    </w:p>
    <w:p w:rsidR="00415004" w:rsidRPr="00451032" w:rsidRDefault="00415004" w:rsidP="0051781D">
      <w:pPr>
        <w:pStyle w:val="NoSpacing"/>
        <w:ind w:firstLine="709"/>
        <w:jc w:val="both"/>
      </w:pPr>
      <w:r w:rsidRPr="00451032">
        <w:t xml:space="preserve">В целях выявления, расследования преступлений коррупционной направленности и пресечения нарушений бюджетного законодательства Контрольно-счетной палатой в 2013 году заключено Соглашение о взаимодействии с Отделом МВД России по Троицко-Печорскому району. </w:t>
      </w:r>
      <w:r>
        <w:t>По материалам проверки, переданным в ОМВД в 2022 году, информация о проведении розыскных или иных мероприятий в отчетном периоде не поступала.</w:t>
      </w:r>
      <w:r w:rsidRPr="00451032">
        <w:t>.</w:t>
      </w:r>
    </w:p>
    <w:p w:rsidR="00415004" w:rsidRPr="00451032" w:rsidRDefault="00415004" w:rsidP="00784652">
      <w:pPr>
        <w:pStyle w:val="NoSpacing"/>
        <w:ind w:firstLine="709"/>
        <w:jc w:val="both"/>
      </w:pPr>
      <w:r w:rsidRPr="00451032">
        <w:t>В 2018 году Палатой заключено Соглашение о порядке сотрудничества и взаимодействия между прокуратурой Троицко-Печорского района и Контрольно-счетной палатой Троицко-Печорского района. В плане работы контрольно-счетного органа на 202</w:t>
      </w:r>
      <w:r>
        <w:t>2</w:t>
      </w:r>
      <w:r w:rsidRPr="00451032">
        <w:t xml:space="preserve"> год предусмотрен раздел «Исполнение требований прокуратуры Троицко-Печорского района» в порядке Закона Российской Федерации от 17.01.1992</w:t>
      </w:r>
      <w:r>
        <w:t xml:space="preserve"> </w:t>
      </w:r>
      <w:r w:rsidRPr="00451032">
        <w:t xml:space="preserve"> № 2202-1 «О прокуратуре».</w:t>
      </w:r>
      <w:r>
        <w:t xml:space="preserve"> В отчетном периоде требования о проведении проверок не поступали.</w:t>
      </w:r>
      <w:r w:rsidRPr="00451032">
        <w:t xml:space="preserve"> </w:t>
      </w:r>
    </w:p>
    <w:p w:rsidR="00415004" w:rsidRPr="00451032" w:rsidRDefault="00415004" w:rsidP="00784652">
      <w:pPr>
        <w:pStyle w:val="NoSpacing"/>
        <w:ind w:firstLine="709"/>
        <w:jc w:val="both"/>
      </w:pPr>
    </w:p>
    <w:p w:rsidR="00415004" w:rsidRPr="00451032" w:rsidRDefault="00415004" w:rsidP="000D1822">
      <w:pPr>
        <w:pStyle w:val="NoSpacing"/>
        <w:spacing w:before="120"/>
        <w:ind w:firstLine="567"/>
        <w:jc w:val="center"/>
        <w:rPr>
          <w:u w:val="single"/>
        </w:rPr>
      </w:pPr>
      <w:r w:rsidRPr="00451032">
        <w:t xml:space="preserve"> </w:t>
      </w:r>
      <w:r w:rsidRPr="00451032">
        <w:rPr>
          <w:u w:val="single"/>
        </w:rPr>
        <w:t>Взаимодействие с Контрольно-счетной палатой Республики Коми и иными органами профессионального сообщества</w:t>
      </w:r>
    </w:p>
    <w:p w:rsidR="00415004" w:rsidRDefault="00415004" w:rsidP="00EB4168">
      <w:pPr>
        <w:pStyle w:val="NoSpacing"/>
        <w:jc w:val="both"/>
      </w:pPr>
    </w:p>
    <w:p w:rsidR="00415004" w:rsidRPr="00451032" w:rsidRDefault="00415004" w:rsidP="00EB4168">
      <w:pPr>
        <w:pStyle w:val="NoSpacing"/>
        <w:jc w:val="both"/>
      </w:pPr>
      <w:r>
        <w:tab/>
      </w:r>
      <w:r w:rsidRPr="00451032">
        <w:t>В целях реализации функций заказчика и полномочий органа аудита в соответствии с Законом № 44-ФЗ Контрольно-счетной палатой заключен Договор  об обмене электронными документами между Управлением Федерального казначейства по Республике Коми и Контрольно-счетной палатой от 13.06.2015 № 07-10/2852.</w:t>
      </w:r>
    </w:p>
    <w:p w:rsidR="00415004" w:rsidRPr="00451032" w:rsidRDefault="00415004" w:rsidP="0051781D">
      <w:pPr>
        <w:pStyle w:val="NoSpacing"/>
        <w:ind w:firstLine="709"/>
        <w:jc w:val="both"/>
      </w:pPr>
      <w:r w:rsidRPr="00451032">
        <w:t xml:space="preserve">Контрольно-счетная палата муниципального района «Троицко-Печорский» является членом Совета контрольно-счетных органов Республики Коми. Совет контрольно-счетных органов Республики Коми создан для координации деятельности органов внешнего финансового контроля Республики Коми. </w:t>
      </w:r>
    </w:p>
    <w:p w:rsidR="00415004" w:rsidRDefault="00415004" w:rsidP="00C7628E">
      <w:pPr>
        <w:pStyle w:val="NoSpacing"/>
        <w:ind w:firstLine="709"/>
        <w:jc w:val="both"/>
      </w:pPr>
      <w:r w:rsidRPr="00451032">
        <w:t xml:space="preserve"> На сайте Контрольно-счетной палаты Республики Коми для районной палаты предоставлена возможность ознакомления с методическими материалами по проведенным и проводимым контрольным мероприятиям, с другой информацией, которая полезна для осуществления деятельности органа внешнего финансового контроля района.</w:t>
      </w:r>
    </w:p>
    <w:p w:rsidR="00415004" w:rsidRPr="00451032" w:rsidRDefault="00415004" w:rsidP="00C7628E">
      <w:pPr>
        <w:pStyle w:val="NoSpacing"/>
        <w:ind w:firstLine="709"/>
        <w:jc w:val="both"/>
      </w:pPr>
      <w:r>
        <w:t xml:space="preserve">В мае 2023 года Контрольно-счетной палатой Республики Коми в честь 20-летия со дня образования, был организован Круглый стол на тему «Актуальные вопросы деятельности контрольно-счетных органов субъектов Российской Федерации и муниципальных образований» с участием руководителей контрольно-счетных органов субъектов Российской Федерации, входящих в Северо-Западный федеральный округ, и муниципальных контрольно-счетных органов Республики Коми. Председателю Контрольно-счетной палаты муниципального района «Троицко-Печорский» Гончаренко Л.В. была предоставлена честь выступить от имени муниципальных контрольно-счетных органов Республики Коми  Приказом Контрольно-счетной палаты Республики Коми от 04.12.2023 № 1/62-лс председатель Контрольно-счетной палаты муниципального района «Троицко-Печорский» Гончаренко Лариса Владимировна награждена Почетной грамотой Контрольно-счетной палаты Республики Коми за существенный вклад в укрепление сотрудничества и взаимодействия между контрольно-счетными органами Республики Коми. </w:t>
      </w:r>
    </w:p>
    <w:p w:rsidR="00415004" w:rsidRDefault="00415004" w:rsidP="00EB4168">
      <w:pPr>
        <w:pStyle w:val="NoSpacing"/>
        <w:jc w:val="both"/>
      </w:pPr>
      <w:r w:rsidRPr="00451032">
        <w:t xml:space="preserve">           </w:t>
      </w:r>
    </w:p>
    <w:p w:rsidR="00415004" w:rsidRDefault="00415004" w:rsidP="00C7628E">
      <w:pPr>
        <w:spacing w:after="0" w:line="240" w:lineRule="auto"/>
        <w:jc w:val="both"/>
        <w:rPr>
          <w:rFonts w:ascii="Times New Roman" w:hAnsi="Times New Roman"/>
          <w:sz w:val="24"/>
          <w:szCs w:val="24"/>
          <w:lang w:eastAsia="ru-RU"/>
        </w:rPr>
      </w:pPr>
    </w:p>
    <w:p w:rsidR="00415004" w:rsidRDefault="00415004" w:rsidP="00C7628E">
      <w:pPr>
        <w:spacing w:after="0" w:line="240" w:lineRule="auto"/>
        <w:jc w:val="both"/>
        <w:rPr>
          <w:rFonts w:ascii="Times New Roman" w:hAnsi="Times New Roman"/>
          <w:sz w:val="24"/>
          <w:szCs w:val="24"/>
          <w:lang w:eastAsia="ru-RU"/>
        </w:rPr>
      </w:pPr>
    </w:p>
    <w:p w:rsidR="00415004" w:rsidRPr="00451032" w:rsidRDefault="00415004" w:rsidP="00C7628E">
      <w:pPr>
        <w:spacing w:after="0" w:line="240" w:lineRule="auto"/>
        <w:jc w:val="both"/>
        <w:rPr>
          <w:rFonts w:ascii="Times New Roman" w:hAnsi="Times New Roman"/>
          <w:sz w:val="24"/>
          <w:szCs w:val="24"/>
          <w:lang w:eastAsia="ru-RU"/>
        </w:rPr>
      </w:pPr>
    </w:p>
    <w:p w:rsidR="00415004" w:rsidRPr="00451032" w:rsidRDefault="00415004" w:rsidP="00C7628E">
      <w:pPr>
        <w:spacing w:after="0" w:line="240" w:lineRule="auto"/>
        <w:jc w:val="both"/>
        <w:rPr>
          <w:rFonts w:ascii="Times New Roman" w:hAnsi="Times New Roman"/>
          <w:sz w:val="24"/>
          <w:szCs w:val="24"/>
          <w:lang w:eastAsia="ru-RU"/>
        </w:rPr>
      </w:pPr>
      <w:r w:rsidRPr="00451032">
        <w:rPr>
          <w:rFonts w:ascii="Times New Roman" w:hAnsi="Times New Roman"/>
          <w:sz w:val="24"/>
          <w:szCs w:val="24"/>
          <w:lang w:eastAsia="ru-RU"/>
        </w:rPr>
        <w:t xml:space="preserve">Председатель Контрольно-счетной палаты </w:t>
      </w:r>
    </w:p>
    <w:p w:rsidR="00415004" w:rsidRPr="00451032" w:rsidRDefault="00415004" w:rsidP="00C7628E">
      <w:pPr>
        <w:spacing w:after="0" w:line="240" w:lineRule="auto"/>
        <w:jc w:val="both"/>
        <w:rPr>
          <w:rFonts w:ascii="Times New Roman" w:hAnsi="Times New Roman"/>
          <w:sz w:val="24"/>
          <w:szCs w:val="24"/>
          <w:lang w:eastAsia="ru-RU"/>
        </w:rPr>
      </w:pPr>
      <w:r w:rsidRPr="00451032">
        <w:rPr>
          <w:rFonts w:ascii="Times New Roman" w:hAnsi="Times New Roman"/>
          <w:sz w:val="24"/>
          <w:szCs w:val="24"/>
          <w:lang w:eastAsia="ru-RU"/>
        </w:rPr>
        <w:t>муниципального района</w:t>
      </w:r>
    </w:p>
    <w:p w:rsidR="00415004" w:rsidRPr="00451032" w:rsidRDefault="00415004" w:rsidP="0063205F">
      <w:pPr>
        <w:spacing w:after="0" w:line="240" w:lineRule="auto"/>
        <w:jc w:val="both"/>
        <w:rPr>
          <w:rFonts w:ascii="Times New Roman" w:hAnsi="Times New Roman"/>
          <w:sz w:val="24"/>
          <w:szCs w:val="24"/>
        </w:rPr>
      </w:pPr>
      <w:r w:rsidRPr="00451032">
        <w:rPr>
          <w:rFonts w:ascii="Times New Roman" w:hAnsi="Times New Roman"/>
          <w:sz w:val="24"/>
          <w:szCs w:val="24"/>
          <w:lang w:eastAsia="ru-RU"/>
        </w:rPr>
        <w:t xml:space="preserve">«Троицко-Печорский»» -                                  </w:t>
      </w:r>
      <w:r>
        <w:rPr>
          <w:rFonts w:ascii="Times New Roman" w:hAnsi="Times New Roman"/>
          <w:sz w:val="24"/>
          <w:szCs w:val="24"/>
          <w:lang w:eastAsia="ru-RU"/>
        </w:rPr>
        <w:t xml:space="preserve">                               </w:t>
      </w:r>
      <w:r w:rsidRPr="00451032">
        <w:rPr>
          <w:rFonts w:ascii="Times New Roman" w:hAnsi="Times New Roman"/>
          <w:sz w:val="24"/>
          <w:szCs w:val="24"/>
          <w:lang w:eastAsia="ru-RU"/>
        </w:rPr>
        <w:t xml:space="preserve">                             Л.В.Гончаренко</w:t>
      </w:r>
    </w:p>
    <w:sectPr w:rsidR="00415004" w:rsidRPr="00451032" w:rsidSect="00D93E9F">
      <w:footerReference w:type="default" r:id="rId8"/>
      <w:pgSz w:w="11906" w:h="16838"/>
      <w:pgMar w:top="1134"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5004" w:rsidRDefault="00415004" w:rsidP="009E1BF3">
      <w:pPr>
        <w:spacing w:after="0" w:line="240" w:lineRule="auto"/>
      </w:pPr>
      <w:r>
        <w:separator/>
      </w:r>
    </w:p>
  </w:endnote>
  <w:endnote w:type="continuationSeparator" w:id="0">
    <w:p w:rsidR="00415004" w:rsidRDefault="00415004" w:rsidP="009E1B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004" w:rsidRDefault="00415004">
    <w:pPr>
      <w:pStyle w:val="Footer"/>
      <w:jc w:val="center"/>
    </w:pPr>
    <w:fldSimple w:instr="PAGE   \* MERGEFORMAT">
      <w:r>
        <w:rPr>
          <w:noProof/>
        </w:rPr>
        <w:t>6</w:t>
      </w:r>
    </w:fldSimple>
  </w:p>
  <w:p w:rsidR="00415004" w:rsidRDefault="0041500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5004" w:rsidRDefault="00415004" w:rsidP="009E1BF3">
      <w:pPr>
        <w:spacing w:after="0" w:line="240" w:lineRule="auto"/>
      </w:pPr>
      <w:r>
        <w:separator/>
      </w:r>
    </w:p>
  </w:footnote>
  <w:footnote w:type="continuationSeparator" w:id="0">
    <w:p w:rsidR="00415004" w:rsidRDefault="00415004" w:rsidP="009E1BF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A73CA"/>
    <w:multiLevelType w:val="hybridMultilevel"/>
    <w:tmpl w:val="601CA622"/>
    <w:lvl w:ilvl="0" w:tplc="499C5FF2">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
    <w:nsid w:val="0F660165"/>
    <w:multiLevelType w:val="hybridMultilevel"/>
    <w:tmpl w:val="F5B6CDE4"/>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10831BA8"/>
    <w:multiLevelType w:val="hybridMultilevel"/>
    <w:tmpl w:val="FF1C784E"/>
    <w:lvl w:ilvl="0" w:tplc="8450904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156E3F4E"/>
    <w:multiLevelType w:val="hybridMultilevel"/>
    <w:tmpl w:val="ABA6AAC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21A04171"/>
    <w:multiLevelType w:val="hybridMultilevel"/>
    <w:tmpl w:val="FD4850BA"/>
    <w:lvl w:ilvl="0" w:tplc="DBEC8490">
      <w:start w:val="1"/>
      <w:numFmt w:val="decimal"/>
      <w:lvlText w:val="%1)"/>
      <w:lvlJc w:val="left"/>
      <w:pPr>
        <w:ind w:left="432" w:hanging="360"/>
      </w:pPr>
      <w:rPr>
        <w:rFonts w:cs="Times New Roman" w:hint="default"/>
      </w:rPr>
    </w:lvl>
    <w:lvl w:ilvl="1" w:tplc="04190019" w:tentative="1">
      <w:start w:val="1"/>
      <w:numFmt w:val="lowerLetter"/>
      <w:lvlText w:val="%2."/>
      <w:lvlJc w:val="left"/>
      <w:pPr>
        <w:ind w:left="1152" w:hanging="360"/>
      </w:pPr>
      <w:rPr>
        <w:rFonts w:cs="Times New Roman"/>
      </w:rPr>
    </w:lvl>
    <w:lvl w:ilvl="2" w:tplc="0419001B" w:tentative="1">
      <w:start w:val="1"/>
      <w:numFmt w:val="lowerRoman"/>
      <w:lvlText w:val="%3."/>
      <w:lvlJc w:val="right"/>
      <w:pPr>
        <w:ind w:left="1872" w:hanging="180"/>
      </w:pPr>
      <w:rPr>
        <w:rFonts w:cs="Times New Roman"/>
      </w:rPr>
    </w:lvl>
    <w:lvl w:ilvl="3" w:tplc="0419000F" w:tentative="1">
      <w:start w:val="1"/>
      <w:numFmt w:val="decimal"/>
      <w:lvlText w:val="%4."/>
      <w:lvlJc w:val="left"/>
      <w:pPr>
        <w:ind w:left="2592" w:hanging="360"/>
      </w:pPr>
      <w:rPr>
        <w:rFonts w:cs="Times New Roman"/>
      </w:rPr>
    </w:lvl>
    <w:lvl w:ilvl="4" w:tplc="04190019" w:tentative="1">
      <w:start w:val="1"/>
      <w:numFmt w:val="lowerLetter"/>
      <w:lvlText w:val="%5."/>
      <w:lvlJc w:val="left"/>
      <w:pPr>
        <w:ind w:left="3312" w:hanging="360"/>
      </w:pPr>
      <w:rPr>
        <w:rFonts w:cs="Times New Roman"/>
      </w:rPr>
    </w:lvl>
    <w:lvl w:ilvl="5" w:tplc="0419001B" w:tentative="1">
      <w:start w:val="1"/>
      <w:numFmt w:val="lowerRoman"/>
      <w:lvlText w:val="%6."/>
      <w:lvlJc w:val="right"/>
      <w:pPr>
        <w:ind w:left="4032" w:hanging="180"/>
      </w:pPr>
      <w:rPr>
        <w:rFonts w:cs="Times New Roman"/>
      </w:rPr>
    </w:lvl>
    <w:lvl w:ilvl="6" w:tplc="0419000F" w:tentative="1">
      <w:start w:val="1"/>
      <w:numFmt w:val="decimal"/>
      <w:lvlText w:val="%7."/>
      <w:lvlJc w:val="left"/>
      <w:pPr>
        <w:ind w:left="4752" w:hanging="360"/>
      </w:pPr>
      <w:rPr>
        <w:rFonts w:cs="Times New Roman"/>
      </w:rPr>
    </w:lvl>
    <w:lvl w:ilvl="7" w:tplc="04190019" w:tentative="1">
      <w:start w:val="1"/>
      <w:numFmt w:val="lowerLetter"/>
      <w:lvlText w:val="%8."/>
      <w:lvlJc w:val="left"/>
      <w:pPr>
        <w:ind w:left="5472" w:hanging="360"/>
      </w:pPr>
      <w:rPr>
        <w:rFonts w:cs="Times New Roman"/>
      </w:rPr>
    </w:lvl>
    <w:lvl w:ilvl="8" w:tplc="0419001B" w:tentative="1">
      <w:start w:val="1"/>
      <w:numFmt w:val="lowerRoman"/>
      <w:lvlText w:val="%9."/>
      <w:lvlJc w:val="right"/>
      <w:pPr>
        <w:ind w:left="6192" w:hanging="180"/>
      </w:pPr>
      <w:rPr>
        <w:rFonts w:cs="Times New Roman"/>
      </w:rPr>
    </w:lvl>
  </w:abstractNum>
  <w:abstractNum w:abstractNumId="5">
    <w:nsid w:val="243303C7"/>
    <w:multiLevelType w:val="hybridMultilevel"/>
    <w:tmpl w:val="C884FAE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DD61986"/>
    <w:multiLevelType w:val="hybridMultilevel"/>
    <w:tmpl w:val="6C72E7E4"/>
    <w:lvl w:ilvl="0" w:tplc="0419000B">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2008" w:hanging="360"/>
      </w:pPr>
      <w:rPr>
        <w:rFonts w:ascii="Courier New" w:hAnsi="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7">
    <w:nsid w:val="34AA1013"/>
    <w:multiLevelType w:val="hybridMultilevel"/>
    <w:tmpl w:val="2FCE5D7A"/>
    <w:lvl w:ilvl="0" w:tplc="DDB4E9F6">
      <w:numFmt w:val="bullet"/>
      <w:lvlText w:val=""/>
      <w:lvlJc w:val="left"/>
      <w:pPr>
        <w:tabs>
          <w:tab w:val="num" w:pos="928"/>
        </w:tabs>
        <w:ind w:left="928" w:hanging="360"/>
      </w:pPr>
      <w:rPr>
        <w:rFonts w:ascii="Symbol" w:eastAsia="Times New Roman" w:hAnsi="Symbol"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8">
    <w:nsid w:val="3FA42670"/>
    <w:multiLevelType w:val="hybridMultilevel"/>
    <w:tmpl w:val="32D215D4"/>
    <w:lvl w:ilvl="0" w:tplc="F6A25004">
      <w:start w:val="1"/>
      <w:numFmt w:val="decimal"/>
      <w:lvlText w:val="%1."/>
      <w:lvlJc w:val="left"/>
      <w:pPr>
        <w:ind w:left="1065" w:hanging="360"/>
      </w:pPr>
      <w:rPr>
        <w:rFonts w:cs="Times New Roman" w:hint="default"/>
        <w:color w:val="363636"/>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9">
    <w:nsid w:val="3FEF6E66"/>
    <w:multiLevelType w:val="hybridMultilevel"/>
    <w:tmpl w:val="FD4850BA"/>
    <w:lvl w:ilvl="0" w:tplc="DBEC8490">
      <w:start w:val="1"/>
      <w:numFmt w:val="decimal"/>
      <w:lvlText w:val="%1)"/>
      <w:lvlJc w:val="left"/>
      <w:pPr>
        <w:ind w:left="432" w:hanging="360"/>
      </w:pPr>
      <w:rPr>
        <w:rFonts w:cs="Times New Roman" w:hint="default"/>
      </w:rPr>
    </w:lvl>
    <w:lvl w:ilvl="1" w:tplc="04190019" w:tentative="1">
      <w:start w:val="1"/>
      <w:numFmt w:val="lowerLetter"/>
      <w:lvlText w:val="%2."/>
      <w:lvlJc w:val="left"/>
      <w:pPr>
        <w:ind w:left="1152" w:hanging="360"/>
      </w:pPr>
      <w:rPr>
        <w:rFonts w:cs="Times New Roman"/>
      </w:rPr>
    </w:lvl>
    <w:lvl w:ilvl="2" w:tplc="0419001B" w:tentative="1">
      <w:start w:val="1"/>
      <w:numFmt w:val="lowerRoman"/>
      <w:lvlText w:val="%3."/>
      <w:lvlJc w:val="right"/>
      <w:pPr>
        <w:ind w:left="1872" w:hanging="180"/>
      </w:pPr>
      <w:rPr>
        <w:rFonts w:cs="Times New Roman"/>
      </w:rPr>
    </w:lvl>
    <w:lvl w:ilvl="3" w:tplc="0419000F" w:tentative="1">
      <w:start w:val="1"/>
      <w:numFmt w:val="decimal"/>
      <w:lvlText w:val="%4."/>
      <w:lvlJc w:val="left"/>
      <w:pPr>
        <w:ind w:left="2592" w:hanging="360"/>
      </w:pPr>
      <w:rPr>
        <w:rFonts w:cs="Times New Roman"/>
      </w:rPr>
    </w:lvl>
    <w:lvl w:ilvl="4" w:tplc="04190019" w:tentative="1">
      <w:start w:val="1"/>
      <w:numFmt w:val="lowerLetter"/>
      <w:lvlText w:val="%5."/>
      <w:lvlJc w:val="left"/>
      <w:pPr>
        <w:ind w:left="3312" w:hanging="360"/>
      </w:pPr>
      <w:rPr>
        <w:rFonts w:cs="Times New Roman"/>
      </w:rPr>
    </w:lvl>
    <w:lvl w:ilvl="5" w:tplc="0419001B" w:tentative="1">
      <w:start w:val="1"/>
      <w:numFmt w:val="lowerRoman"/>
      <w:lvlText w:val="%6."/>
      <w:lvlJc w:val="right"/>
      <w:pPr>
        <w:ind w:left="4032" w:hanging="180"/>
      </w:pPr>
      <w:rPr>
        <w:rFonts w:cs="Times New Roman"/>
      </w:rPr>
    </w:lvl>
    <w:lvl w:ilvl="6" w:tplc="0419000F" w:tentative="1">
      <w:start w:val="1"/>
      <w:numFmt w:val="decimal"/>
      <w:lvlText w:val="%7."/>
      <w:lvlJc w:val="left"/>
      <w:pPr>
        <w:ind w:left="4752" w:hanging="360"/>
      </w:pPr>
      <w:rPr>
        <w:rFonts w:cs="Times New Roman"/>
      </w:rPr>
    </w:lvl>
    <w:lvl w:ilvl="7" w:tplc="04190019" w:tentative="1">
      <w:start w:val="1"/>
      <w:numFmt w:val="lowerLetter"/>
      <w:lvlText w:val="%8."/>
      <w:lvlJc w:val="left"/>
      <w:pPr>
        <w:ind w:left="5472" w:hanging="360"/>
      </w:pPr>
      <w:rPr>
        <w:rFonts w:cs="Times New Roman"/>
      </w:rPr>
    </w:lvl>
    <w:lvl w:ilvl="8" w:tplc="0419001B" w:tentative="1">
      <w:start w:val="1"/>
      <w:numFmt w:val="lowerRoman"/>
      <w:lvlText w:val="%9."/>
      <w:lvlJc w:val="right"/>
      <w:pPr>
        <w:ind w:left="6192" w:hanging="180"/>
      </w:pPr>
      <w:rPr>
        <w:rFonts w:cs="Times New Roman"/>
      </w:rPr>
    </w:lvl>
  </w:abstractNum>
  <w:abstractNum w:abstractNumId="10">
    <w:nsid w:val="431A7440"/>
    <w:multiLevelType w:val="hybridMultilevel"/>
    <w:tmpl w:val="358CC6C6"/>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nsid w:val="507E40FE"/>
    <w:multiLevelType w:val="hybridMultilevel"/>
    <w:tmpl w:val="0AF257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62B45D9E"/>
    <w:multiLevelType w:val="hybridMultilevel"/>
    <w:tmpl w:val="C1125CBA"/>
    <w:lvl w:ilvl="0" w:tplc="0419000B">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3">
    <w:nsid w:val="755E6C9B"/>
    <w:multiLevelType w:val="hybridMultilevel"/>
    <w:tmpl w:val="6E20310A"/>
    <w:lvl w:ilvl="0" w:tplc="CF84994E">
      <w:start w:val="1"/>
      <w:numFmt w:val="decimal"/>
      <w:lvlText w:val="%1)"/>
      <w:lvlJc w:val="left"/>
      <w:pPr>
        <w:ind w:left="1556" w:hanging="705"/>
      </w:pPr>
      <w:rPr>
        <w:rFonts w:cs="Times New Roman" w:hint="default"/>
        <w:sz w:val="28"/>
        <w:szCs w:val="28"/>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7"/>
  </w:num>
  <w:num w:numId="2">
    <w:abstractNumId w:val="6"/>
  </w:num>
  <w:num w:numId="3">
    <w:abstractNumId w:val="0"/>
  </w:num>
  <w:num w:numId="4">
    <w:abstractNumId w:val="3"/>
  </w:num>
  <w:num w:numId="5">
    <w:abstractNumId w:val="11"/>
  </w:num>
  <w:num w:numId="6">
    <w:abstractNumId w:val="1"/>
  </w:num>
  <w:num w:numId="7">
    <w:abstractNumId w:val="12"/>
  </w:num>
  <w:num w:numId="8">
    <w:abstractNumId w:val="13"/>
  </w:num>
  <w:num w:numId="9">
    <w:abstractNumId w:val="10"/>
  </w:num>
  <w:num w:numId="10">
    <w:abstractNumId w:val="2"/>
  </w:num>
  <w:num w:numId="11">
    <w:abstractNumId w:val="8"/>
  </w:num>
  <w:num w:numId="12">
    <w:abstractNumId w:val="4"/>
  </w:num>
  <w:num w:numId="13">
    <w:abstractNumId w:val="9"/>
  </w:num>
  <w:num w:numId="14">
    <w:abstractNumId w:val="5"/>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0931"/>
    <w:rsid w:val="00000780"/>
    <w:rsid w:val="0000393E"/>
    <w:rsid w:val="00003FEC"/>
    <w:rsid w:val="00006EB0"/>
    <w:rsid w:val="000162D4"/>
    <w:rsid w:val="00016594"/>
    <w:rsid w:val="00026534"/>
    <w:rsid w:val="00036DB3"/>
    <w:rsid w:val="00060358"/>
    <w:rsid w:val="00063743"/>
    <w:rsid w:val="00066B81"/>
    <w:rsid w:val="00071D8D"/>
    <w:rsid w:val="000722A6"/>
    <w:rsid w:val="00080144"/>
    <w:rsid w:val="0008106F"/>
    <w:rsid w:val="000815D4"/>
    <w:rsid w:val="00084207"/>
    <w:rsid w:val="00087B46"/>
    <w:rsid w:val="000907E4"/>
    <w:rsid w:val="000B11EC"/>
    <w:rsid w:val="000B4A16"/>
    <w:rsid w:val="000B5867"/>
    <w:rsid w:val="000B7CAC"/>
    <w:rsid w:val="000C3C9F"/>
    <w:rsid w:val="000C6506"/>
    <w:rsid w:val="000C6E91"/>
    <w:rsid w:val="000D1822"/>
    <w:rsid w:val="000D1F5C"/>
    <w:rsid w:val="000E14ED"/>
    <w:rsid w:val="000E30D6"/>
    <w:rsid w:val="000E4C39"/>
    <w:rsid w:val="000E4DFB"/>
    <w:rsid w:val="000F2425"/>
    <w:rsid w:val="000F3164"/>
    <w:rsid w:val="000F3512"/>
    <w:rsid w:val="000F4206"/>
    <w:rsid w:val="000F5A2F"/>
    <w:rsid w:val="00103EA8"/>
    <w:rsid w:val="00104851"/>
    <w:rsid w:val="00114137"/>
    <w:rsid w:val="001203F6"/>
    <w:rsid w:val="00127E48"/>
    <w:rsid w:val="00132C79"/>
    <w:rsid w:val="001375F2"/>
    <w:rsid w:val="00140709"/>
    <w:rsid w:val="0014203B"/>
    <w:rsid w:val="001457B0"/>
    <w:rsid w:val="00147308"/>
    <w:rsid w:val="0016020C"/>
    <w:rsid w:val="00167593"/>
    <w:rsid w:val="001705B0"/>
    <w:rsid w:val="001705F0"/>
    <w:rsid w:val="001742FE"/>
    <w:rsid w:val="00180BFA"/>
    <w:rsid w:val="00186626"/>
    <w:rsid w:val="00187473"/>
    <w:rsid w:val="00190BAC"/>
    <w:rsid w:val="00194AA5"/>
    <w:rsid w:val="00195EEA"/>
    <w:rsid w:val="00197A97"/>
    <w:rsid w:val="001A41D3"/>
    <w:rsid w:val="001A5522"/>
    <w:rsid w:val="001A76F6"/>
    <w:rsid w:val="001B0BC8"/>
    <w:rsid w:val="001C4F37"/>
    <w:rsid w:val="001D63FC"/>
    <w:rsid w:val="001D6BDA"/>
    <w:rsid w:val="001E27C1"/>
    <w:rsid w:val="001F3B82"/>
    <w:rsid w:val="002009D4"/>
    <w:rsid w:val="002039C5"/>
    <w:rsid w:val="0020758D"/>
    <w:rsid w:val="00207677"/>
    <w:rsid w:val="00207D60"/>
    <w:rsid w:val="00211865"/>
    <w:rsid w:val="0022023D"/>
    <w:rsid w:val="00226821"/>
    <w:rsid w:val="002315F0"/>
    <w:rsid w:val="00232CA9"/>
    <w:rsid w:val="00237E15"/>
    <w:rsid w:val="00237EBC"/>
    <w:rsid w:val="002528D1"/>
    <w:rsid w:val="00254F5B"/>
    <w:rsid w:val="0026274C"/>
    <w:rsid w:val="002640DE"/>
    <w:rsid w:val="0026577A"/>
    <w:rsid w:val="00266EE2"/>
    <w:rsid w:val="002673D5"/>
    <w:rsid w:val="00270995"/>
    <w:rsid w:val="0027645D"/>
    <w:rsid w:val="002772C1"/>
    <w:rsid w:val="00280527"/>
    <w:rsid w:val="002818A3"/>
    <w:rsid w:val="00283C14"/>
    <w:rsid w:val="00287592"/>
    <w:rsid w:val="00287B6C"/>
    <w:rsid w:val="0029016E"/>
    <w:rsid w:val="0029356F"/>
    <w:rsid w:val="002970AB"/>
    <w:rsid w:val="002A00F4"/>
    <w:rsid w:val="002A286B"/>
    <w:rsid w:val="002B2A02"/>
    <w:rsid w:val="002B7380"/>
    <w:rsid w:val="002C073A"/>
    <w:rsid w:val="002C08E6"/>
    <w:rsid w:val="002C1830"/>
    <w:rsid w:val="002C1BDD"/>
    <w:rsid w:val="002C2D89"/>
    <w:rsid w:val="002C2DF5"/>
    <w:rsid w:val="002C4E8F"/>
    <w:rsid w:val="002C7290"/>
    <w:rsid w:val="002D1ED7"/>
    <w:rsid w:val="002D26B5"/>
    <w:rsid w:val="002D6B1D"/>
    <w:rsid w:val="002E0743"/>
    <w:rsid w:val="002E498F"/>
    <w:rsid w:val="002F1E3B"/>
    <w:rsid w:val="002F1FB0"/>
    <w:rsid w:val="002F3E22"/>
    <w:rsid w:val="0030167A"/>
    <w:rsid w:val="00307C4F"/>
    <w:rsid w:val="003168C2"/>
    <w:rsid w:val="00317DA4"/>
    <w:rsid w:val="0032386B"/>
    <w:rsid w:val="0033088D"/>
    <w:rsid w:val="003330AA"/>
    <w:rsid w:val="00337CD1"/>
    <w:rsid w:val="00343D2F"/>
    <w:rsid w:val="00345C49"/>
    <w:rsid w:val="003524B5"/>
    <w:rsid w:val="003527AA"/>
    <w:rsid w:val="003546F7"/>
    <w:rsid w:val="00365CCC"/>
    <w:rsid w:val="00366AE0"/>
    <w:rsid w:val="00376632"/>
    <w:rsid w:val="00380C5A"/>
    <w:rsid w:val="00382035"/>
    <w:rsid w:val="003836BA"/>
    <w:rsid w:val="00392C14"/>
    <w:rsid w:val="00395BBE"/>
    <w:rsid w:val="003A1307"/>
    <w:rsid w:val="003B0ED9"/>
    <w:rsid w:val="003B40CB"/>
    <w:rsid w:val="003B7483"/>
    <w:rsid w:val="003B7679"/>
    <w:rsid w:val="003C3764"/>
    <w:rsid w:val="003D0836"/>
    <w:rsid w:val="003D695A"/>
    <w:rsid w:val="003E152D"/>
    <w:rsid w:val="003E1840"/>
    <w:rsid w:val="003E298C"/>
    <w:rsid w:val="003F09EB"/>
    <w:rsid w:val="003F5EEE"/>
    <w:rsid w:val="003F7476"/>
    <w:rsid w:val="0040050E"/>
    <w:rsid w:val="00400881"/>
    <w:rsid w:val="00401F21"/>
    <w:rsid w:val="00404D3D"/>
    <w:rsid w:val="00406520"/>
    <w:rsid w:val="00415004"/>
    <w:rsid w:val="0043124E"/>
    <w:rsid w:val="00431A14"/>
    <w:rsid w:val="00432454"/>
    <w:rsid w:val="00433283"/>
    <w:rsid w:val="00435782"/>
    <w:rsid w:val="00444381"/>
    <w:rsid w:val="00450641"/>
    <w:rsid w:val="00451032"/>
    <w:rsid w:val="00451267"/>
    <w:rsid w:val="00454705"/>
    <w:rsid w:val="004567E5"/>
    <w:rsid w:val="004664CE"/>
    <w:rsid w:val="00467080"/>
    <w:rsid w:val="0047023D"/>
    <w:rsid w:val="00475AF5"/>
    <w:rsid w:val="00480E5C"/>
    <w:rsid w:val="00483872"/>
    <w:rsid w:val="00485C9B"/>
    <w:rsid w:val="004877D7"/>
    <w:rsid w:val="0049011D"/>
    <w:rsid w:val="00490B9D"/>
    <w:rsid w:val="004915B1"/>
    <w:rsid w:val="004A65DC"/>
    <w:rsid w:val="004A6901"/>
    <w:rsid w:val="004A6C81"/>
    <w:rsid w:val="004A7FA5"/>
    <w:rsid w:val="004B04F2"/>
    <w:rsid w:val="004B1301"/>
    <w:rsid w:val="004B1BF9"/>
    <w:rsid w:val="004B514B"/>
    <w:rsid w:val="004B7E68"/>
    <w:rsid w:val="004C15CC"/>
    <w:rsid w:val="004C2AAD"/>
    <w:rsid w:val="004C7409"/>
    <w:rsid w:val="004E36E4"/>
    <w:rsid w:val="004F0900"/>
    <w:rsid w:val="004F1004"/>
    <w:rsid w:val="004F73CD"/>
    <w:rsid w:val="004F7E56"/>
    <w:rsid w:val="00502632"/>
    <w:rsid w:val="005048F8"/>
    <w:rsid w:val="00512DFF"/>
    <w:rsid w:val="00512FA1"/>
    <w:rsid w:val="00515D0C"/>
    <w:rsid w:val="0051781D"/>
    <w:rsid w:val="00531D04"/>
    <w:rsid w:val="0053246F"/>
    <w:rsid w:val="00533532"/>
    <w:rsid w:val="00536673"/>
    <w:rsid w:val="00540CEA"/>
    <w:rsid w:val="005441AC"/>
    <w:rsid w:val="00551B1D"/>
    <w:rsid w:val="00551DA3"/>
    <w:rsid w:val="00556DC8"/>
    <w:rsid w:val="00561DDC"/>
    <w:rsid w:val="00563ADA"/>
    <w:rsid w:val="00563EFE"/>
    <w:rsid w:val="00564554"/>
    <w:rsid w:val="005651B4"/>
    <w:rsid w:val="00572CB6"/>
    <w:rsid w:val="00574F3D"/>
    <w:rsid w:val="00575697"/>
    <w:rsid w:val="005836FC"/>
    <w:rsid w:val="00583C5E"/>
    <w:rsid w:val="0058656D"/>
    <w:rsid w:val="005910A7"/>
    <w:rsid w:val="0059151C"/>
    <w:rsid w:val="005A1573"/>
    <w:rsid w:val="005A3EFC"/>
    <w:rsid w:val="005A44E0"/>
    <w:rsid w:val="005A7F11"/>
    <w:rsid w:val="005B09EF"/>
    <w:rsid w:val="005B0A48"/>
    <w:rsid w:val="005B1991"/>
    <w:rsid w:val="005B7F8C"/>
    <w:rsid w:val="005C151B"/>
    <w:rsid w:val="005C652D"/>
    <w:rsid w:val="005C6CCC"/>
    <w:rsid w:val="005D29A2"/>
    <w:rsid w:val="005D53ED"/>
    <w:rsid w:val="005E25D5"/>
    <w:rsid w:val="005F0614"/>
    <w:rsid w:val="005F373B"/>
    <w:rsid w:val="005F3BDC"/>
    <w:rsid w:val="005F77DC"/>
    <w:rsid w:val="0060370C"/>
    <w:rsid w:val="00604F7A"/>
    <w:rsid w:val="0061017B"/>
    <w:rsid w:val="00613777"/>
    <w:rsid w:val="00613FF5"/>
    <w:rsid w:val="006163E3"/>
    <w:rsid w:val="0062400C"/>
    <w:rsid w:val="00624A92"/>
    <w:rsid w:val="00625709"/>
    <w:rsid w:val="0063007B"/>
    <w:rsid w:val="0063205F"/>
    <w:rsid w:val="006348A2"/>
    <w:rsid w:val="006348CF"/>
    <w:rsid w:val="00636011"/>
    <w:rsid w:val="0063693E"/>
    <w:rsid w:val="0064008B"/>
    <w:rsid w:val="00643A4C"/>
    <w:rsid w:val="00647622"/>
    <w:rsid w:val="006512BA"/>
    <w:rsid w:val="0065132F"/>
    <w:rsid w:val="00655DDF"/>
    <w:rsid w:val="006579BD"/>
    <w:rsid w:val="0066437E"/>
    <w:rsid w:val="00667114"/>
    <w:rsid w:val="00673D17"/>
    <w:rsid w:val="006746EE"/>
    <w:rsid w:val="00681E5D"/>
    <w:rsid w:val="00683C60"/>
    <w:rsid w:val="0068407C"/>
    <w:rsid w:val="00684AAB"/>
    <w:rsid w:val="00686096"/>
    <w:rsid w:val="00687120"/>
    <w:rsid w:val="006871B3"/>
    <w:rsid w:val="00693746"/>
    <w:rsid w:val="006949EA"/>
    <w:rsid w:val="00695371"/>
    <w:rsid w:val="00696B4E"/>
    <w:rsid w:val="006A3174"/>
    <w:rsid w:val="006A77D6"/>
    <w:rsid w:val="006B14D6"/>
    <w:rsid w:val="006B44AE"/>
    <w:rsid w:val="006C2DEB"/>
    <w:rsid w:val="006C692C"/>
    <w:rsid w:val="006D080B"/>
    <w:rsid w:val="006D189B"/>
    <w:rsid w:val="006E11AB"/>
    <w:rsid w:val="006E5651"/>
    <w:rsid w:val="006F1FC4"/>
    <w:rsid w:val="007142B5"/>
    <w:rsid w:val="00715992"/>
    <w:rsid w:val="00716B88"/>
    <w:rsid w:val="00731A2F"/>
    <w:rsid w:val="007359C1"/>
    <w:rsid w:val="00735CE4"/>
    <w:rsid w:val="00736F1E"/>
    <w:rsid w:val="007428C3"/>
    <w:rsid w:val="00743994"/>
    <w:rsid w:val="00751D2A"/>
    <w:rsid w:val="00755107"/>
    <w:rsid w:val="00755557"/>
    <w:rsid w:val="00773BC4"/>
    <w:rsid w:val="00780D6D"/>
    <w:rsid w:val="0078120F"/>
    <w:rsid w:val="00783579"/>
    <w:rsid w:val="00784652"/>
    <w:rsid w:val="0079082C"/>
    <w:rsid w:val="00790BFA"/>
    <w:rsid w:val="007924C0"/>
    <w:rsid w:val="007957CB"/>
    <w:rsid w:val="007A1140"/>
    <w:rsid w:val="007A7A60"/>
    <w:rsid w:val="007A7B26"/>
    <w:rsid w:val="007B11DA"/>
    <w:rsid w:val="007C08A9"/>
    <w:rsid w:val="007C1331"/>
    <w:rsid w:val="007C176D"/>
    <w:rsid w:val="007C3EEF"/>
    <w:rsid w:val="007C5E33"/>
    <w:rsid w:val="007C7136"/>
    <w:rsid w:val="007D2AFD"/>
    <w:rsid w:val="007E10F5"/>
    <w:rsid w:val="007E438B"/>
    <w:rsid w:val="007E4EA2"/>
    <w:rsid w:val="007E694D"/>
    <w:rsid w:val="007F613C"/>
    <w:rsid w:val="007F7E15"/>
    <w:rsid w:val="00803854"/>
    <w:rsid w:val="0080531B"/>
    <w:rsid w:val="008068D6"/>
    <w:rsid w:val="008128E5"/>
    <w:rsid w:val="00816874"/>
    <w:rsid w:val="00817080"/>
    <w:rsid w:val="008251F0"/>
    <w:rsid w:val="00826216"/>
    <w:rsid w:val="008262F4"/>
    <w:rsid w:val="00826403"/>
    <w:rsid w:val="00827833"/>
    <w:rsid w:val="0083001E"/>
    <w:rsid w:val="00834840"/>
    <w:rsid w:val="00834C10"/>
    <w:rsid w:val="008350F5"/>
    <w:rsid w:val="00840931"/>
    <w:rsid w:val="008445D4"/>
    <w:rsid w:val="00844764"/>
    <w:rsid w:val="00847FF5"/>
    <w:rsid w:val="00850FA1"/>
    <w:rsid w:val="00851BA8"/>
    <w:rsid w:val="00861C1F"/>
    <w:rsid w:val="00862C35"/>
    <w:rsid w:val="00865F49"/>
    <w:rsid w:val="008739F5"/>
    <w:rsid w:val="008766E6"/>
    <w:rsid w:val="00876BB2"/>
    <w:rsid w:val="00877905"/>
    <w:rsid w:val="00885FB3"/>
    <w:rsid w:val="00893F87"/>
    <w:rsid w:val="00895A5D"/>
    <w:rsid w:val="0089614F"/>
    <w:rsid w:val="008A4B9B"/>
    <w:rsid w:val="008A7D92"/>
    <w:rsid w:val="008B7D74"/>
    <w:rsid w:val="008C2D41"/>
    <w:rsid w:val="008C3BD5"/>
    <w:rsid w:val="008C4913"/>
    <w:rsid w:val="008C4E1F"/>
    <w:rsid w:val="008C621A"/>
    <w:rsid w:val="008C6A77"/>
    <w:rsid w:val="008C6C53"/>
    <w:rsid w:val="008D0BB6"/>
    <w:rsid w:val="008D2FB7"/>
    <w:rsid w:val="008D307B"/>
    <w:rsid w:val="008D4204"/>
    <w:rsid w:val="008D52B2"/>
    <w:rsid w:val="008E1BB5"/>
    <w:rsid w:val="008E41D9"/>
    <w:rsid w:val="008E6D04"/>
    <w:rsid w:val="008F42F9"/>
    <w:rsid w:val="008F45F5"/>
    <w:rsid w:val="008F48AC"/>
    <w:rsid w:val="008F4D3C"/>
    <w:rsid w:val="00900D73"/>
    <w:rsid w:val="009054F9"/>
    <w:rsid w:val="00912031"/>
    <w:rsid w:val="00915B0E"/>
    <w:rsid w:val="00930B16"/>
    <w:rsid w:val="009362F8"/>
    <w:rsid w:val="009364C6"/>
    <w:rsid w:val="00942723"/>
    <w:rsid w:val="00944C65"/>
    <w:rsid w:val="00955798"/>
    <w:rsid w:val="00965608"/>
    <w:rsid w:val="00965BF6"/>
    <w:rsid w:val="00966F40"/>
    <w:rsid w:val="00974ADD"/>
    <w:rsid w:val="00975706"/>
    <w:rsid w:val="009768B7"/>
    <w:rsid w:val="009769E8"/>
    <w:rsid w:val="00977C23"/>
    <w:rsid w:val="0098102B"/>
    <w:rsid w:val="0098330A"/>
    <w:rsid w:val="0098346F"/>
    <w:rsid w:val="0099113E"/>
    <w:rsid w:val="009A7110"/>
    <w:rsid w:val="009B02AB"/>
    <w:rsid w:val="009B394A"/>
    <w:rsid w:val="009C0163"/>
    <w:rsid w:val="009C0FAC"/>
    <w:rsid w:val="009D1239"/>
    <w:rsid w:val="009D1E07"/>
    <w:rsid w:val="009E1BF3"/>
    <w:rsid w:val="009E1E99"/>
    <w:rsid w:val="009E246F"/>
    <w:rsid w:val="009E2CBA"/>
    <w:rsid w:val="009E47B8"/>
    <w:rsid w:val="009E5208"/>
    <w:rsid w:val="009E70AB"/>
    <w:rsid w:val="009F5E24"/>
    <w:rsid w:val="009F7DC2"/>
    <w:rsid w:val="00A009ED"/>
    <w:rsid w:val="00A06FEE"/>
    <w:rsid w:val="00A12F63"/>
    <w:rsid w:val="00A1728E"/>
    <w:rsid w:val="00A2651D"/>
    <w:rsid w:val="00A276CB"/>
    <w:rsid w:val="00A3454F"/>
    <w:rsid w:val="00A42ABB"/>
    <w:rsid w:val="00A42EAE"/>
    <w:rsid w:val="00A43BA1"/>
    <w:rsid w:val="00A6054B"/>
    <w:rsid w:val="00A613A2"/>
    <w:rsid w:val="00A71237"/>
    <w:rsid w:val="00A73AD3"/>
    <w:rsid w:val="00A73CD1"/>
    <w:rsid w:val="00A81E6E"/>
    <w:rsid w:val="00A865B6"/>
    <w:rsid w:val="00A86C6D"/>
    <w:rsid w:val="00A90CA8"/>
    <w:rsid w:val="00A945F9"/>
    <w:rsid w:val="00AA088E"/>
    <w:rsid w:val="00AA1FDF"/>
    <w:rsid w:val="00AA3D23"/>
    <w:rsid w:val="00AA6824"/>
    <w:rsid w:val="00AA793F"/>
    <w:rsid w:val="00AB4836"/>
    <w:rsid w:val="00AB732F"/>
    <w:rsid w:val="00AC0250"/>
    <w:rsid w:val="00AC49E3"/>
    <w:rsid w:val="00AC6F89"/>
    <w:rsid w:val="00AD0D7C"/>
    <w:rsid w:val="00AD500E"/>
    <w:rsid w:val="00AD7273"/>
    <w:rsid w:val="00AE1943"/>
    <w:rsid w:val="00AE28AF"/>
    <w:rsid w:val="00AF22F6"/>
    <w:rsid w:val="00AF274A"/>
    <w:rsid w:val="00AF51D3"/>
    <w:rsid w:val="00AF7C3A"/>
    <w:rsid w:val="00B02046"/>
    <w:rsid w:val="00B024FE"/>
    <w:rsid w:val="00B123E3"/>
    <w:rsid w:val="00B1278D"/>
    <w:rsid w:val="00B37F19"/>
    <w:rsid w:val="00B42B41"/>
    <w:rsid w:val="00B4395B"/>
    <w:rsid w:val="00B46D47"/>
    <w:rsid w:val="00B50774"/>
    <w:rsid w:val="00B5150E"/>
    <w:rsid w:val="00B55C5B"/>
    <w:rsid w:val="00B56C0B"/>
    <w:rsid w:val="00B66150"/>
    <w:rsid w:val="00B668CA"/>
    <w:rsid w:val="00B66993"/>
    <w:rsid w:val="00B75709"/>
    <w:rsid w:val="00B76450"/>
    <w:rsid w:val="00B81E83"/>
    <w:rsid w:val="00B83E2C"/>
    <w:rsid w:val="00B8493A"/>
    <w:rsid w:val="00B84D01"/>
    <w:rsid w:val="00B857A4"/>
    <w:rsid w:val="00B95E7D"/>
    <w:rsid w:val="00BA31A5"/>
    <w:rsid w:val="00BA52E8"/>
    <w:rsid w:val="00BA7149"/>
    <w:rsid w:val="00BB7BEF"/>
    <w:rsid w:val="00BB7F62"/>
    <w:rsid w:val="00BC4003"/>
    <w:rsid w:val="00BC4982"/>
    <w:rsid w:val="00BC4F38"/>
    <w:rsid w:val="00BC530A"/>
    <w:rsid w:val="00BC550E"/>
    <w:rsid w:val="00BD40DF"/>
    <w:rsid w:val="00BD4D32"/>
    <w:rsid w:val="00BD711B"/>
    <w:rsid w:val="00BD7979"/>
    <w:rsid w:val="00BE20AB"/>
    <w:rsid w:val="00BE25E3"/>
    <w:rsid w:val="00BE26F5"/>
    <w:rsid w:val="00BE29E8"/>
    <w:rsid w:val="00BE4875"/>
    <w:rsid w:val="00BE7AAE"/>
    <w:rsid w:val="00BF53F2"/>
    <w:rsid w:val="00BF5DD0"/>
    <w:rsid w:val="00BF6AB4"/>
    <w:rsid w:val="00C045B0"/>
    <w:rsid w:val="00C06C2E"/>
    <w:rsid w:val="00C1190C"/>
    <w:rsid w:val="00C13AC2"/>
    <w:rsid w:val="00C160F3"/>
    <w:rsid w:val="00C201B7"/>
    <w:rsid w:val="00C26548"/>
    <w:rsid w:val="00C269C9"/>
    <w:rsid w:val="00C3386B"/>
    <w:rsid w:val="00C419C7"/>
    <w:rsid w:val="00C4450C"/>
    <w:rsid w:val="00C45D61"/>
    <w:rsid w:val="00C45F52"/>
    <w:rsid w:val="00C47B02"/>
    <w:rsid w:val="00C52150"/>
    <w:rsid w:val="00C53325"/>
    <w:rsid w:val="00C534B6"/>
    <w:rsid w:val="00C540A7"/>
    <w:rsid w:val="00C60C37"/>
    <w:rsid w:val="00C65406"/>
    <w:rsid w:val="00C67059"/>
    <w:rsid w:val="00C67E85"/>
    <w:rsid w:val="00C7067D"/>
    <w:rsid w:val="00C720CF"/>
    <w:rsid w:val="00C73C7D"/>
    <w:rsid w:val="00C75046"/>
    <w:rsid w:val="00C7628E"/>
    <w:rsid w:val="00C76B28"/>
    <w:rsid w:val="00C82494"/>
    <w:rsid w:val="00C82AF0"/>
    <w:rsid w:val="00C92728"/>
    <w:rsid w:val="00C97727"/>
    <w:rsid w:val="00CA265B"/>
    <w:rsid w:val="00CA3C21"/>
    <w:rsid w:val="00CA40D1"/>
    <w:rsid w:val="00CA686F"/>
    <w:rsid w:val="00CA7370"/>
    <w:rsid w:val="00CB0CDA"/>
    <w:rsid w:val="00CC1B52"/>
    <w:rsid w:val="00CC27F2"/>
    <w:rsid w:val="00CD11C0"/>
    <w:rsid w:val="00CD2A9C"/>
    <w:rsid w:val="00CD69E2"/>
    <w:rsid w:val="00CD7C31"/>
    <w:rsid w:val="00CF415B"/>
    <w:rsid w:val="00D02F59"/>
    <w:rsid w:val="00D0393C"/>
    <w:rsid w:val="00D0410E"/>
    <w:rsid w:val="00D12630"/>
    <w:rsid w:val="00D14C58"/>
    <w:rsid w:val="00D32FDF"/>
    <w:rsid w:val="00D33CDF"/>
    <w:rsid w:val="00D3411C"/>
    <w:rsid w:val="00D34D1B"/>
    <w:rsid w:val="00D36D88"/>
    <w:rsid w:val="00D4218E"/>
    <w:rsid w:val="00D44CC4"/>
    <w:rsid w:val="00D551F8"/>
    <w:rsid w:val="00D55522"/>
    <w:rsid w:val="00D5557D"/>
    <w:rsid w:val="00D55D57"/>
    <w:rsid w:val="00D61707"/>
    <w:rsid w:val="00D62834"/>
    <w:rsid w:val="00D639DA"/>
    <w:rsid w:val="00D6607C"/>
    <w:rsid w:val="00D66928"/>
    <w:rsid w:val="00D67502"/>
    <w:rsid w:val="00D806AB"/>
    <w:rsid w:val="00D83219"/>
    <w:rsid w:val="00D84470"/>
    <w:rsid w:val="00D84A9F"/>
    <w:rsid w:val="00D91468"/>
    <w:rsid w:val="00D93E9F"/>
    <w:rsid w:val="00D951B6"/>
    <w:rsid w:val="00D959B4"/>
    <w:rsid w:val="00D96C77"/>
    <w:rsid w:val="00DA0D65"/>
    <w:rsid w:val="00DA379D"/>
    <w:rsid w:val="00DA497B"/>
    <w:rsid w:val="00DA6466"/>
    <w:rsid w:val="00DB5DE1"/>
    <w:rsid w:val="00DB64DF"/>
    <w:rsid w:val="00DB6FB5"/>
    <w:rsid w:val="00DB729B"/>
    <w:rsid w:val="00DC0AC0"/>
    <w:rsid w:val="00DC466A"/>
    <w:rsid w:val="00DC7CCC"/>
    <w:rsid w:val="00DE02A5"/>
    <w:rsid w:val="00DE0399"/>
    <w:rsid w:val="00DE397C"/>
    <w:rsid w:val="00DE5820"/>
    <w:rsid w:val="00DF1E36"/>
    <w:rsid w:val="00DF415A"/>
    <w:rsid w:val="00E05970"/>
    <w:rsid w:val="00E05EB7"/>
    <w:rsid w:val="00E10C5B"/>
    <w:rsid w:val="00E21B56"/>
    <w:rsid w:val="00E242BC"/>
    <w:rsid w:val="00E26047"/>
    <w:rsid w:val="00E31462"/>
    <w:rsid w:val="00E33307"/>
    <w:rsid w:val="00E36D67"/>
    <w:rsid w:val="00E37ADD"/>
    <w:rsid w:val="00E40EAC"/>
    <w:rsid w:val="00E44B31"/>
    <w:rsid w:val="00E45E5E"/>
    <w:rsid w:val="00E47744"/>
    <w:rsid w:val="00E47B69"/>
    <w:rsid w:val="00E517F8"/>
    <w:rsid w:val="00E534F1"/>
    <w:rsid w:val="00E55727"/>
    <w:rsid w:val="00E61688"/>
    <w:rsid w:val="00E63E12"/>
    <w:rsid w:val="00E6461C"/>
    <w:rsid w:val="00E64A0A"/>
    <w:rsid w:val="00E7050B"/>
    <w:rsid w:val="00E77D12"/>
    <w:rsid w:val="00E806B0"/>
    <w:rsid w:val="00E81749"/>
    <w:rsid w:val="00E82A18"/>
    <w:rsid w:val="00E82FA7"/>
    <w:rsid w:val="00E91B1D"/>
    <w:rsid w:val="00E91C1A"/>
    <w:rsid w:val="00EA1072"/>
    <w:rsid w:val="00EB245E"/>
    <w:rsid w:val="00EB3033"/>
    <w:rsid w:val="00EB3F8D"/>
    <w:rsid w:val="00EB4168"/>
    <w:rsid w:val="00EB4F04"/>
    <w:rsid w:val="00EC2D10"/>
    <w:rsid w:val="00EC30BA"/>
    <w:rsid w:val="00ED006A"/>
    <w:rsid w:val="00ED3610"/>
    <w:rsid w:val="00ED7E90"/>
    <w:rsid w:val="00EF2075"/>
    <w:rsid w:val="00EF4018"/>
    <w:rsid w:val="00EF4395"/>
    <w:rsid w:val="00EF5E2F"/>
    <w:rsid w:val="00EF746E"/>
    <w:rsid w:val="00F016F1"/>
    <w:rsid w:val="00F0318E"/>
    <w:rsid w:val="00F11A83"/>
    <w:rsid w:val="00F12792"/>
    <w:rsid w:val="00F14C31"/>
    <w:rsid w:val="00F2234A"/>
    <w:rsid w:val="00F2424E"/>
    <w:rsid w:val="00F26260"/>
    <w:rsid w:val="00F30F8B"/>
    <w:rsid w:val="00F329A5"/>
    <w:rsid w:val="00F41E4F"/>
    <w:rsid w:val="00F47057"/>
    <w:rsid w:val="00F5094B"/>
    <w:rsid w:val="00F52247"/>
    <w:rsid w:val="00F556B0"/>
    <w:rsid w:val="00F62392"/>
    <w:rsid w:val="00F66CB4"/>
    <w:rsid w:val="00F727B7"/>
    <w:rsid w:val="00F72C42"/>
    <w:rsid w:val="00F7385F"/>
    <w:rsid w:val="00F755B1"/>
    <w:rsid w:val="00F767AA"/>
    <w:rsid w:val="00F85061"/>
    <w:rsid w:val="00F903CC"/>
    <w:rsid w:val="00F90CFA"/>
    <w:rsid w:val="00F938CB"/>
    <w:rsid w:val="00F94538"/>
    <w:rsid w:val="00F95B3D"/>
    <w:rsid w:val="00F97CBA"/>
    <w:rsid w:val="00FA019B"/>
    <w:rsid w:val="00FA0C91"/>
    <w:rsid w:val="00FA28FD"/>
    <w:rsid w:val="00FA2C35"/>
    <w:rsid w:val="00FB2064"/>
    <w:rsid w:val="00FC6496"/>
    <w:rsid w:val="00FC7CD5"/>
    <w:rsid w:val="00FD1EE9"/>
    <w:rsid w:val="00FD260C"/>
    <w:rsid w:val="00FD495B"/>
    <w:rsid w:val="00FD6001"/>
    <w:rsid w:val="00FD72A9"/>
    <w:rsid w:val="00FD7B21"/>
    <w:rsid w:val="00FD7F80"/>
    <w:rsid w:val="00FE0336"/>
    <w:rsid w:val="00FE4B43"/>
    <w:rsid w:val="00FF1186"/>
    <w:rsid w:val="00FF1B1C"/>
    <w:rsid w:val="00FF5B75"/>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709"/>
    <w:pPr>
      <w:spacing w:after="200" w:line="276" w:lineRule="auto"/>
    </w:pPr>
    <w:rPr>
      <w:lang w:eastAsia="en-US"/>
    </w:rPr>
  </w:style>
  <w:style w:type="paragraph" w:styleId="Heading1">
    <w:name w:val="heading 1"/>
    <w:basedOn w:val="Normal"/>
    <w:link w:val="Heading1Char"/>
    <w:uiPriority w:val="99"/>
    <w:qFormat/>
    <w:rsid w:val="001742FE"/>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Heading2">
    <w:name w:val="heading 2"/>
    <w:basedOn w:val="Normal"/>
    <w:next w:val="Normal"/>
    <w:link w:val="Heading2Char"/>
    <w:uiPriority w:val="99"/>
    <w:qFormat/>
    <w:rsid w:val="00B75709"/>
    <w:pPr>
      <w:keepNext/>
      <w:keepLines/>
      <w:spacing w:before="200" w:after="0"/>
      <w:outlineLvl w:val="1"/>
    </w:pPr>
    <w:rPr>
      <w:rFonts w:ascii="Cambria" w:eastAsia="Times New Roman" w:hAnsi="Cambria"/>
      <w:b/>
      <w:bCs/>
      <w:color w:val="4F81BD"/>
      <w:sz w:val="26"/>
      <w:szCs w:val="26"/>
    </w:rPr>
  </w:style>
  <w:style w:type="paragraph" w:styleId="Heading4">
    <w:name w:val="heading 4"/>
    <w:basedOn w:val="Normal"/>
    <w:next w:val="Normal"/>
    <w:link w:val="Heading4Char"/>
    <w:uiPriority w:val="99"/>
    <w:qFormat/>
    <w:rsid w:val="00026534"/>
    <w:pPr>
      <w:keepNext/>
      <w:keepLines/>
      <w:spacing w:before="200" w:after="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742FE"/>
    <w:rPr>
      <w:rFonts w:ascii="Times New Roman" w:hAnsi="Times New Roman" w:cs="Times New Roman"/>
      <w:b/>
      <w:bCs/>
      <w:kern w:val="36"/>
      <w:sz w:val="48"/>
      <w:szCs w:val="48"/>
      <w:lang w:eastAsia="ru-RU"/>
    </w:rPr>
  </w:style>
  <w:style w:type="character" w:customStyle="1" w:styleId="Heading2Char">
    <w:name w:val="Heading 2 Char"/>
    <w:basedOn w:val="DefaultParagraphFont"/>
    <w:link w:val="Heading2"/>
    <w:uiPriority w:val="99"/>
    <w:semiHidden/>
    <w:locked/>
    <w:rsid w:val="00B75709"/>
    <w:rPr>
      <w:rFonts w:ascii="Cambria" w:hAnsi="Cambria" w:cs="Times New Roman"/>
      <w:b/>
      <w:bCs/>
      <w:color w:val="4F81BD"/>
      <w:sz w:val="26"/>
      <w:szCs w:val="26"/>
    </w:rPr>
  </w:style>
  <w:style w:type="character" w:customStyle="1" w:styleId="Heading4Char">
    <w:name w:val="Heading 4 Char"/>
    <w:basedOn w:val="DefaultParagraphFont"/>
    <w:link w:val="Heading4"/>
    <w:uiPriority w:val="99"/>
    <w:semiHidden/>
    <w:locked/>
    <w:rsid w:val="00026534"/>
    <w:rPr>
      <w:rFonts w:ascii="Cambria" w:hAnsi="Cambria" w:cs="Times New Roman"/>
      <w:b/>
      <w:bCs/>
      <w:i/>
      <w:iCs/>
      <w:color w:val="4F81BD"/>
    </w:rPr>
  </w:style>
  <w:style w:type="paragraph" w:styleId="NoSpacing">
    <w:name w:val="No Spacing"/>
    <w:uiPriority w:val="99"/>
    <w:qFormat/>
    <w:rsid w:val="00625709"/>
    <w:rPr>
      <w:rFonts w:ascii="Times New Roman" w:eastAsia="Times New Roman" w:hAnsi="Times New Roman"/>
      <w:sz w:val="24"/>
      <w:szCs w:val="24"/>
    </w:rPr>
  </w:style>
  <w:style w:type="paragraph" w:customStyle="1" w:styleId="ConsPlusNormal">
    <w:name w:val="ConsPlusNormal"/>
    <w:uiPriority w:val="99"/>
    <w:rsid w:val="00625709"/>
    <w:pPr>
      <w:widowControl w:val="0"/>
      <w:autoSpaceDE w:val="0"/>
      <w:autoSpaceDN w:val="0"/>
      <w:adjustRightInd w:val="0"/>
      <w:ind w:firstLine="720"/>
    </w:pPr>
    <w:rPr>
      <w:rFonts w:ascii="Arial" w:eastAsia="Times New Roman" w:hAnsi="Arial" w:cs="Arial"/>
      <w:sz w:val="20"/>
      <w:szCs w:val="20"/>
    </w:rPr>
  </w:style>
  <w:style w:type="paragraph" w:styleId="BalloonText">
    <w:name w:val="Balloon Text"/>
    <w:basedOn w:val="Normal"/>
    <w:link w:val="BalloonTextChar"/>
    <w:uiPriority w:val="99"/>
    <w:semiHidden/>
    <w:rsid w:val="006257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25709"/>
    <w:rPr>
      <w:rFonts w:ascii="Tahoma" w:eastAsia="Times New Roman" w:hAnsi="Tahoma" w:cs="Tahoma"/>
      <w:sz w:val="16"/>
      <w:szCs w:val="16"/>
    </w:rPr>
  </w:style>
  <w:style w:type="table" w:styleId="TableGrid">
    <w:name w:val="Table Grid"/>
    <w:basedOn w:val="TableNormal"/>
    <w:uiPriority w:val="99"/>
    <w:rsid w:val="0062570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Варианты ответов"/>
    <w:basedOn w:val="Normal"/>
    <w:link w:val="ListParagraphChar"/>
    <w:uiPriority w:val="99"/>
    <w:qFormat/>
    <w:rsid w:val="009E1BF3"/>
    <w:pPr>
      <w:ind w:left="720"/>
      <w:contextualSpacing/>
    </w:pPr>
    <w:rPr>
      <w:sz w:val="20"/>
      <w:szCs w:val="20"/>
      <w:lang w:eastAsia="ru-RU"/>
    </w:rPr>
  </w:style>
  <w:style w:type="paragraph" w:styleId="Header">
    <w:name w:val="header"/>
    <w:basedOn w:val="Normal"/>
    <w:link w:val="HeaderChar"/>
    <w:uiPriority w:val="99"/>
    <w:rsid w:val="009E1BF3"/>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9E1BF3"/>
    <w:rPr>
      <w:rFonts w:ascii="Calibri" w:eastAsia="Times New Roman" w:hAnsi="Calibri" w:cs="Times New Roman"/>
    </w:rPr>
  </w:style>
  <w:style w:type="paragraph" w:styleId="Footer">
    <w:name w:val="footer"/>
    <w:basedOn w:val="Normal"/>
    <w:link w:val="FooterChar"/>
    <w:uiPriority w:val="99"/>
    <w:rsid w:val="009E1BF3"/>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9E1BF3"/>
    <w:rPr>
      <w:rFonts w:ascii="Calibri" w:eastAsia="Times New Roman" w:hAnsi="Calibri" w:cs="Times New Roman"/>
    </w:rPr>
  </w:style>
  <w:style w:type="character" w:styleId="Hyperlink">
    <w:name w:val="Hyperlink"/>
    <w:basedOn w:val="DefaultParagraphFont"/>
    <w:uiPriority w:val="99"/>
    <w:rsid w:val="00C97727"/>
    <w:rPr>
      <w:rFonts w:cs="Times New Roman"/>
      <w:color w:val="0000FF"/>
      <w:u w:val="single"/>
    </w:rPr>
  </w:style>
  <w:style w:type="paragraph" w:styleId="NormalWeb">
    <w:name w:val="Normal (Web)"/>
    <w:basedOn w:val="Normal"/>
    <w:uiPriority w:val="99"/>
    <w:rsid w:val="00C7628E"/>
    <w:pPr>
      <w:spacing w:before="100" w:beforeAutospacing="1" w:after="100" w:afterAutospacing="1" w:line="240" w:lineRule="auto"/>
    </w:pPr>
    <w:rPr>
      <w:rFonts w:ascii="Times New Roman" w:eastAsia="Times New Roman" w:hAnsi="Times New Roman"/>
      <w:sz w:val="24"/>
      <w:szCs w:val="24"/>
      <w:lang w:eastAsia="ru-RU"/>
    </w:rPr>
  </w:style>
  <w:style w:type="character" w:styleId="Strong">
    <w:name w:val="Strong"/>
    <w:basedOn w:val="DefaultParagraphFont"/>
    <w:uiPriority w:val="99"/>
    <w:qFormat/>
    <w:rsid w:val="00C7628E"/>
    <w:rPr>
      <w:rFonts w:cs="Times New Roman"/>
      <w:b/>
    </w:rPr>
  </w:style>
  <w:style w:type="paragraph" w:customStyle="1" w:styleId="ConsPlusCell">
    <w:name w:val="ConsPlusCell"/>
    <w:uiPriority w:val="99"/>
    <w:rsid w:val="0083001E"/>
    <w:pPr>
      <w:widowControl w:val="0"/>
      <w:autoSpaceDE w:val="0"/>
      <w:autoSpaceDN w:val="0"/>
      <w:adjustRightInd w:val="0"/>
    </w:pPr>
    <w:rPr>
      <w:rFonts w:ascii="Arial" w:eastAsia="Times New Roman" w:hAnsi="Arial" w:cs="Arial"/>
      <w:sz w:val="20"/>
      <w:szCs w:val="20"/>
    </w:rPr>
  </w:style>
  <w:style w:type="paragraph" w:customStyle="1" w:styleId="ConsPlusNonformat">
    <w:name w:val="ConsPlusNonformat"/>
    <w:uiPriority w:val="99"/>
    <w:rsid w:val="00D66928"/>
    <w:pPr>
      <w:widowControl w:val="0"/>
      <w:autoSpaceDE w:val="0"/>
      <w:autoSpaceDN w:val="0"/>
      <w:adjustRightInd w:val="0"/>
    </w:pPr>
    <w:rPr>
      <w:rFonts w:ascii="Courier New" w:eastAsia="Times New Roman" w:hAnsi="Courier New" w:cs="Courier New"/>
      <w:sz w:val="20"/>
      <w:szCs w:val="20"/>
    </w:rPr>
  </w:style>
  <w:style w:type="paragraph" w:styleId="Title">
    <w:name w:val="Title"/>
    <w:basedOn w:val="Normal"/>
    <w:link w:val="TitleChar"/>
    <w:uiPriority w:val="99"/>
    <w:qFormat/>
    <w:rsid w:val="00B857A4"/>
    <w:pPr>
      <w:spacing w:after="0" w:line="240" w:lineRule="auto"/>
      <w:jc w:val="center"/>
    </w:pPr>
    <w:rPr>
      <w:rFonts w:ascii="Times New Roman" w:eastAsia="Times New Roman" w:hAnsi="Times New Roman"/>
      <w:b/>
      <w:bCs/>
      <w:sz w:val="24"/>
      <w:szCs w:val="24"/>
      <w:lang w:eastAsia="ru-RU"/>
    </w:rPr>
  </w:style>
  <w:style w:type="character" w:customStyle="1" w:styleId="TitleChar">
    <w:name w:val="Title Char"/>
    <w:basedOn w:val="DefaultParagraphFont"/>
    <w:link w:val="Title"/>
    <w:uiPriority w:val="99"/>
    <w:locked/>
    <w:rsid w:val="00B857A4"/>
    <w:rPr>
      <w:rFonts w:ascii="Times New Roman" w:hAnsi="Times New Roman" w:cs="Times New Roman"/>
      <w:b/>
      <w:bCs/>
      <w:sz w:val="24"/>
      <w:szCs w:val="24"/>
      <w:lang w:eastAsia="ru-RU"/>
    </w:rPr>
  </w:style>
  <w:style w:type="character" w:customStyle="1" w:styleId="blk">
    <w:name w:val="blk"/>
    <w:basedOn w:val="DefaultParagraphFont"/>
    <w:uiPriority w:val="99"/>
    <w:rsid w:val="00D84A9F"/>
    <w:rPr>
      <w:rFonts w:cs="Times New Roman"/>
    </w:rPr>
  </w:style>
  <w:style w:type="character" w:customStyle="1" w:styleId="nobr">
    <w:name w:val="nobr"/>
    <w:basedOn w:val="DefaultParagraphFont"/>
    <w:uiPriority w:val="99"/>
    <w:rsid w:val="00D84A9F"/>
    <w:rPr>
      <w:rFonts w:cs="Times New Roman"/>
    </w:rPr>
  </w:style>
  <w:style w:type="character" w:customStyle="1" w:styleId="resultitem1">
    <w:name w:val="resultitem1"/>
    <w:basedOn w:val="DefaultParagraphFont"/>
    <w:uiPriority w:val="99"/>
    <w:rsid w:val="00D959B4"/>
    <w:rPr>
      <w:rFonts w:cs="Times New Roman"/>
      <w:color w:val="41484E"/>
      <w:sz w:val="18"/>
      <w:szCs w:val="18"/>
      <w:shd w:val="clear" w:color="auto" w:fill="FFFFFF"/>
    </w:rPr>
  </w:style>
  <w:style w:type="paragraph" w:styleId="BodyTextIndent2">
    <w:name w:val="Body Text Indent 2"/>
    <w:basedOn w:val="Normal"/>
    <w:link w:val="BodyTextIndent2Char"/>
    <w:uiPriority w:val="99"/>
    <w:rsid w:val="00345C49"/>
    <w:pPr>
      <w:spacing w:after="120" w:line="480" w:lineRule="auto"/>
      <w:ind w:left="283"/>
    </w:pPr>
    <w:rPr>
      <w:rFonts w:ascii="Times New Roman" w:eastAsia="Times New Roman" w:hAnsi="Times New Roman"/>
      <w:sz w:val="20"/>
      <w:szCs w:val="20"/>
      <w:lang w:eastAsia="ru-RU"/>
    </w:rPr>
  </w:style>
  <w:style w:type="character" w:customStyle="1" w:styleId="BodyTextIndent2Char">
    <w:name w:val="Body Text Indent 2 Char"/>
    <w:basedOn w:val="DefaultParagraphFont"/>
    <w:link w:val="BodyTextIndent2"/>
    <w:uiPriority w:val="99"/>
    <w:locked/>
    <w:rsid w:val="00345C49"/>
    <w:rPr>
      <w:rFonts w:ascii="Times New Roman" w:hAnsi="Times New Roman" w:cs="Times New Roman"/>
      <w:sz w:val="20"/>
      <w:szCs w:val="20"/>
      <w:lang w:eastAsia="ru-RU"/>
    </w:rPr>
  </w:style>
  <w:style w:type="paragraph" w:customStyle="1" w:styleId="BodyText21">
    <w:name w:val="Body Text 21"/>
    <w:basedOn w:val="Normal"/>
    <w:uiPriority w:val="99"/>
    <w:rsid w:val="00406520"/>
    <w:pPr>
      <w:widowControl w:val="0"/>
      <w:spacing w:after="0" w:line="-379" w:lineRule="auto"/>
      <w:jc w:val="center"/>
    </w:pPr>
    <w:rPr>
      <w:rFonts w:ascii="Times New Roman" w:eastAsia="Times New Roman" w:hAnsi="Times New Roman"/>
      <w:b/>
      <w:sz w:val="28"/>
      <w:szCs w:val="20"/>
      <w:lang w:eastAsia="ru-RU"/>
    </w:rPr>
  </w:style>
  <w:style w:type="character" w:styleId="Emphasis">
    <w:name w:val="Emphasis"/>
    <w:basedOn w:val="DefaultParagraphFont"/>
    <w:uiPriority w:val="99"/>
    <w:qFormat/>
    <w:rsid w:val="007924C0"/>
    <w:rPr>
      <w:rFonts w:cs="Times New Roman"/>
      <w:i/>
    </w:rPr>
  </w:style>
  <w:style w:type="character" w:customStyle="1" w:styleId="ListParagraphChar">
    <w:name w:val="List Paragraph Char"/>
    <w:aliases w:val="Варианты ответов Char"/>
    <w:link w:val="ListParagraph"/>
    <w:uiPriority w:val="99"/>
    <w:locked/>
    <w:rsid w:val="00C82494"/>
    <w:rPr>
      <w:rFonts w:ascii="Calibri" w:eastAsia="Times New Roman" w:hAnsi="Calibri"/>
    </w:rPr>
  </w:style>
  <w:style w:type="paragraph" w:customStyle="1" w:styleId="ConsPlusTitle">
    <w:name w:val="ConsPlusTitle"/>
    <w:uiPriority w:val="99"/>
    <w:rsid w:val="00CD2A9C"/>
    <w:pPr>
      <w:widowControl w:val="0"/>
      <w:autoSpaceDE w:val="0"/>
      <w:autoSpaceDN w:val="0"/>
      <w:adjustRightInd w:val="0"/>
    </w:pPr>
    <w:rPr>
      <w:rFonts w:eastAsia="Times New Roman" w:cs="Calibri"/>
      <w:b/>
      <w:bCs/>
    </w:rPr>
  </w:style>
  <w:style w:type="paragraph" w:customStyle="1" w:styleId="s1">
    <w:name w:val="s_1"/>
    <w:basedOn w:val="Normal"/>
    <w:uiPriority w:val="99"/>
    <w:rsid w:val="00965BF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3">
    <w:name w:val="s_3"/>
    <w:basedOn w:val="Normal"/>
    <w:uiPriority w:val="99"/>
    <w:rsid w:val="0002653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empty">
    <w:name w:val="empty"/>
    <w:basedOn w:val="Normal"/>
    <w:uiPriority w:val="99"/>
    <w:rsid w:val="006579BD"/>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954706298">
      <w:marLeft w:val="0"/>
      <w:marRight w:val="0"/>
      <w:marTop w:val="0"/>
      <w:marBottom w:val="0"/>
      <w:divBdr>
        <w:top w:val="none" w:sz="0" w:space="0" w:color="auto"/>
        <w:left w:val="none" w:sz="0" w:space="0" w:color="auto"/>
        <w:bottom w:val="none" w:sz="0" w:space="0" w:color="auto"/>
        <w:right w:val="none" w:sz="0" w:space="0" w:color="auto"/>
      </w:divBdr>
      <w:divsChild>
        <w:div w:id="1954706296">
          <w:marLeft w:val="0"/>
          <w:marRight w:val="0"/>
          <w:marTop w:val="0"/>
          <w:marBottom w:val="0"/>
          <w:divBdr>
            <w:top w:val="none" w:sz="0" w:space="0" w:color="auto"/>
            <w:left w:val="none" w:sz="0" w:space="0" w:color="auto"/>
            <w:bottom w:val="none" w:sz="0" w:space="0" w:color="auto"/>
            <w:right w:val="none" w:sz="0" w:space="0" w:color="auto"/>
          </w:divBdr>
          <w:divsChild>
            <w:div w:id="1954706326">
              <w:marLeft w:val="0"/>
              <w:marRight w:val="0"/>
              <w:marTop w:val="0"/>
              <w:marBottom w:val="0"/>
              <w:divBdr>
                <w:top w:val="none" w:sz="0" w:space="0" w:color="auto"/>
                <w:left w:val="none" w:sz="0" w:space="0" w:color="auto"/>
                <w:bottom w:val="none" w:sz="0" w:space="0" w:color="auto"/>
                <w:right w:val="none" w:sz="0" w:space="0" w:color="auto"/>
              </w:divBdr>
              <w:divsChild>
                <w:div w:id="1954706356">
                  <w:marLeft w:val="0"/>
                  <w:marRight w:val="0"/>
                  <w:marTop w:val="0"/>
                  <w:marBottom w:val="0"/>
                  <w:divBdr>
                    <w:top w:val="none" w:sz="0" w:space="0" w:color="auto"/>
                    <w:left w:val="none" w:sz="0" w:space="0" w:color="auto"/>
                    <w:bottom w:val="none" w:sz="0" w:space="0" w:color="auto"/>
                    <w:right w:val="none" w:sz="0" w:space="0" w:color="auto"/>
                  </w:divBdr>
                  <w:divsChild>
                    <w:div w:id="1954706315">
                      <w:marLeft w:val="0"/>
                      <w:marRight w:val="0"/>
                      <w:marTop w:val="0"/>
                      <w:marBottom w:val="0"/>
                      <w:divBdr>
                        <w:top w:val="none" w:sz="0" w:space="0" w:color="auto"/>
                        <w:left w:val="none" w:sz="0" w:space="0" w:color="auto"/>
                        <w:bottom w:val="none" w:sz="0" w:space="0" w:color="auto"/>
                        <w:right w:val="none" w:sz="0" w:space="0" w:color="auto"/>
                      </w:divBdr>
                      <w:divsChild>
                        <w:div w:id="1954706336">
                          <w:marLeft w:val="0"/>
                          <w:marRight w:val="0"/>
                          <w:marTop w:val="0"/>
                          <w:marBottom w:val="0"/>
                          <w:divBdr>
                            <w:top w:val="none" w:sz="0" w:space="0" w:color="auto"/>
                            <w:left w:val="none" w:sz="0" w:space="0" w:color="auto"/>
                            <w:bottom w:val="none" w:sz="0" w:space="0" w:color="auto"/>
                            <w:right w:val="none" w:sz="0" w:space="0" w:color="auto"/>
                          </w:divBdr>
                          <w:divsChild>
                            <w:div w:id="1954706304">
                              <w:marLeft w:val="0"/>
                              <w:marRight w:val="0"/>
                              <w:marTop w:val="0"/>
                              <w:marBottom w:val="0"/>
                              <w:divBdr>
                                <w:top w:val="none" w:sz="0" w:space="0" w:color="auto"/>
                                <w:left w:val="none" w:sz="0" w:space="0" w:color="auto"/>
                                <w:bottom w:val="none" w:sz="0" w:space="0" w:color="auto"/>
                                <w:right w:val="none" w:sz="0" w:space="0" w:color="auto"/>
                              </w:divBdr>
                              <w:divsChild>
                                <w:div w:id="195470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4706299">
      <w:marLeft w:val="0"/>
      <w:marRight w:val="0"/>
      <w:marTop w:val="0"/>
      <w:marBottom w:val="0"/>
      <w:divBdr>
        <w:top w:val="none" w:sz="0" w:space="0" w:color="auto"/>
        <w:left w:val="none" w:sz="0" w:space="0" w:color="auto"/>
        <w:bottom w:val="none" w:sz="0" w:space="0" w:color="auto"/>
        <w:right w:val="none" w:sz="0" w:space="0" w:color="auto"/>
      </w:divBdr>
    </w:div>
    <w:div w:id="1954706306">
      <w:marLeft w:val="0"/>
      <w:marRight w:val="0"/>
      <w:marTop w:val="0"/>
      <w:marBottom w:val="0"/>
      <w:divBdr>
        <w:top w:val="none" w:sz="0" w:space="0" w:color="auto"/>
        <w:left w:val="none" w:sz="0" w:space="0" w:color="auto"/>
        <w:bottom w:val="none" w:sz="0" w:space="0" w:color="auto"/>
        <w:right w:val="none" w:sz="0" w:space="0" w:color="auto"/>
      </w:divBdr>
    </w:div>
    <w:div w:id="1954706307">
      <w:marLeft w:val="0"/>
      <w:marRight w:val="0"/>
      <w:marTop w:val="0"/>
      <w:marBottom w:val="0"/>
      <w:divBdr>
        <w:top w:val="none" w:sz="0" w:space="0" w:color="auto"/>
        <w:left w:val="none" w:sz="0" w:space="0" w:color="auto"/>
        <w:bottom w:val="none" w:sz="0" w:space="0" w:color="auto"/>
        <w:right w:val="none" w:sz="0" w:space="0" w:color="auto"/>
      </w:divBdr>
      <w:divsChild>
        <w:div w:id="1954706346">
          <w:marLeft w:val="0"/>
          <w:marRight w:val="0"/>
          <w:marTop w:val="0"/>
          <w:marBottom w:val="0"/>
          <w:divBdr>
            <w:top w:val="none" w:sz="0" w:space="0" w:color="auto"/>
            <w:left w:val="none" w:sz="0" w:space="0" w:color="auto"/>
            <w:bottom w:val="none" w:sz="0" w:space="0" w:color="auto"/>
            <w:right w:val="none" w:sz="0" w:space="0" w:color="auto"/>
          </w:divBdr>
        </w:div>
      </w:divsChild>
    </w:div>
    <w:div w:id="1954706314">
      <w:marLeft w:val="0"/>
      <w:marRight w:val="0"/>
      <w:marTop w:val="0"/>
      <w:marBottom w:val="0"/>
      <w:divBdr>
        <w:top w:val="none" w:sz="0" w:space="0" w:color="auto"/>
        <w:left w:val="none" w:sz="0" w:space="0" w:color="auto"/>
        <w:bottom w:val="none" w:sz="0" w:space="0" w:color="auto"/>
        <w:right w:val="none" w:sz="0" w:space="0" w:color="auto"/>
      </w:divBdr>
    </w:div>
    <w:div w:id="1954706317">
      <w:marLeft w:val="0"/>
      <w:marRight w:val="0"/>
      <w:marTop w:val="0"/>
      <w:marBottom w:val="0"/>
      <w:divBdr>
        <w:top w:val="none" w:sz="0" w:space="0" w:color="auto"/>
        <w:left w:val="none" w:sz="0" w:space="0" w:color="auto"/>
        <w:bottom w:val="none" w:sz="0" w:space="0" w:color="auto"/>
        <w:right w:val="none" w:sz="0" w:space="0" w:color="auto"/>
      </w:divBdr>
    </w:div>
    <w:div w:id="1954706318">
      <w:marLeft w:val="0"/>
      <w:marRight w:val="0"/>
      <w:marTop w:val="0"/>
      <w:marBottom w:val="0"/>
      <w:divBdr>
        <w:top w:val="none" w:sz="0" w:space="0" w:color="auto"/>
        <w:left w:val="none" w:sz="0" w:space="0" w:color="auto"/>
        <w:bottom w:val="none" w:sz="0" w:space="0" w:color="auto"/>
        <w:right w:val="none" w:sz="0" w:space="0" w:color="auto"/>
      </w:divBdr>
    </w:div>
    <w:div w:id="1954706319">
      <w:marLeft w:val="0"/>
      <w:marRight w:val="0"/>
      <w:marTop w:val="0"/>
      <w:marBottom w:val="0"/>
      <w:divBdr>
        <w:top w:val="none" w:sz="0" w:space="0" w:color="auto"/>
        <w:left w:val="none" w:sz="0" w:space="0" w:color="auto"/>
        <w:bottom w:val="none" w:sz="0" w:space="0" w:color="auto"/>
        <w:right w:val="none" w:sz="0" w:space="0" w:color="auto"/>
      </w:divBdr>
    </w:div>
    <w:div w:id="1954706325">
      <w:marLeft w:val="0"/>
      <w:marRight w:val="0"/>
      <w:marTop w:val="0"/>
      <w:marBottom w:val="0"/>
      <w:divBdr>
        <w:top w:val="none" w:sz="0" w:space="0" w:color="auto"/>
        <w:left w:val="none" w:sz="0" w:space="0" w:color="auto"/>
        <w:bottom w:val="none" w:sz="0" w:space="0" w:color="auto"/>
        <w:right w:val="none" w:sz="0" w:space="0" w:color="auto"/>
      </w:divBdr>
    </w:div>
    <w:div w:id="1954706328">
      <w:marLeft w:val="0"/>
      <w:marRight w:val="0"/>
      <w:marTop w:val="0"/>
      <w:marBottom w:val="0"/>
      <w:divBdr>
        <w:top w:val="none" w:sz="0" w:space="0" w:color="auto"/>
        <w:left w:val="none" w:sz="0" w:space="0" w:color="auto"/>
        <w:bottom w:val="none" w:sz="0" w:space="0" w:color="auto"/>
        <w:right w:val="none" w:sz="0" w:space="0" w:color="auto"/>
      </w:divBdr>
      <w:divsChild>
        <w:div w:id="1954706300">
          <w:marLeft w:val="0"/>
          <w:marRight w:val="0"/>
          <w:marTop w:val="0"/>
          <w:marBottom w:val="0"/>
          <w:divBdr>
            <w:top w:val="none" w:sz="0" w:space="0" w:color="auto"/>
            <w:left w:val="none" w:sz="0" w:space="0" w:color="auto"/>
            <w:bottom w:val="none" w:sz="0" w:space="0" w:color="auto"/>
            <w:right w:val="none" w:sz="0" w:space="0" w:color="auto"/>
          </w:divBdr>
          <w:divsChild>
            <w:div w:id="1954706316">
              <w:marLeft w:val="0"/>
              <w:marRight w:val="0"/>
              <w:marTop w:val="0"/>
              <w:marBottom w:val="0"/>
              <w:divBdr>
                <w:top w:val="none" w:sz="0" w:space="0" w:color="auto"/>
                <w:left w:val="none" w:sz="0" w:space="0" w:color="auto"/>
                <w:bottom w:val="none" w:sz="0" w:space="0" w:color="auto"/>
                <w:right w:val="none" w:sz="0" w:space="0" w:color="auto"/>
              </w:divBdr>
              <w:divsChild>
                <w:div w:id="1954706360">
                  <w:marLeft w:val="0"/>
                  <w:marRight w:val="0"/>
                  <w:marTop w:val="0"/>
                  <w:marBottom w:val="0"/>
                  <w:divBdr>
                    <w:top w:val="none" w:sz="0" w:space="0" w:color="auto"/>
                    <w:left w:val="none" w:sz="0" w:space="0" w:color="auto"/>
                    <w:bottom w:val="none" w:sz="0" w:space="0" w:color="auto"/>
                    <w:right w:val="none" w:sz="0" w:space="0" w:color="auto"/>
                  </w:divBdr>
                  <w:divsChild>
                    <w:div w:id="1954706322">
                      <w:marLeft w:val="0"/>
                      <w:marRight w:val="0"/>
                      <w:marTop w:val="0"/>
                      <w:marBottom w:val="0"/>
                      <w:divBdr>
                        <w:top w:val="none" w:sz="0" w:space="0" w:color="auto"/>
                        <w:left w:val="none" w:sz="0" w:space="0" w:color="auto"/>
                        <w:bottom w:val="none" w:sz="0" w:space="0" w:color="auto"/>
                        <w:right w:val="none" w:sz="0" w:space="0" w:color="auto"/>
                      </w:divBdr>
                      <w:divsChild>
                        <w:div w:id="1954706358">
                          <w:marLeft w:val="0"/>
                          <w:marRight w:val="0"/>
                          <w:marTop w:val="0"/>
                          <w:marBottom w:val="0"/>
                          <w:divBdr>
                            <w:top w:val="none" w:sz="0" w:space="0" w:color="auto"/>
                            <w:left w:val="none" w:sz="0" w:space="0" w:color="auto"/>
                            <w:bottom w:val="none" w:sz="0" w:space="0" w:color="auto"/>
                            <w:right w:val="none" w:sz="0" w:space="0" w:color="auto"/>
                          </w:divBdr>
                          <w:divsChild>
                            <w:div w:id="1954706302">
                              <w:marLeft w:val="0"/>
                              <w:marRight w:val="0"/>
                              <w:marTop w:val="0"/>
                              <w:marBottom w:val="0"/>
                              <w:divBdr>
                                <w:top w:val="none" w:sz="0" w:space="0" w:color="auto"/>
                                <w:left w:val="none" w:sz="0" w:space="0" w:color="auto"/>
                                <w:bottom w:val="none" w:sz="0" w:space="0" w:color="auto"/>
                                <w:right w:val="none" w:sz="0" w:space="0" w:color="auto"/>
                              </w:divBdr>
                              <w:divsChild>
                                <w:div w:id="195470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4706330">
      <w:marLeft w:val="0"/>
      <w:marRight w:val="0"/>
      <w:marTop w:val="0"/>
      <w:marBottom w:val="0"/>
      <w:divBdr>
        <w:top w:val="none" w:sz="0" w:space="0" w:color="auto"/>
        <w:left w:val="none" w:sz="0" w:space="0" w:color="auto"/>
        <w:bottom w:val="none" w:sz="0" w:space="0" w:color="auto"/>
        <w:right w:val="none" w:sz="0" w:space="0" w:color="auto"/>
      </w:divBdr>
    </w:div>
    <w:div w:id="1954706331">
      <w:marLeft w:val="0"/>
      <w:marRight w:val="0"/>
      <w:marTop w:val="0"/>
      <w:marBottom w:val="0"/>
      <w:divBdr>
        <w:top w:val="none" w:sz="0" w:space="0" w:color="auto"/>
        <w:left w:val="none" w:sz="0" w:space="0" w:color="auto"/>
        <w:bottom w:val="none" w:sz="0" w:space="0" w:color="auto"/>
        <w:right w:val="none" w:sz="0" w:space="0" w:color="auto"/>
      </w:divBdr>
      <w:divsChild>
        <w:div w:id="1954706303">
          <w:marLeft w:val="0"/>
          <w:marRight w:val="0"/>
          <w:marTop w:val="0"/>
          <w:marBottom w:val="150"/>
          <w:divBdr>
            <w:top w:val="none" w:sz="0" w:space="0" w:color="auto"/>
            <w:left w:val="none" w:sz="0" w:space="0" w:color="auto"/>
            <w:bottom w:val="none" w:sz="0" w:space="0" w:color="auto"/>
            <w:right w:val="none" w:sz="0" w:space="0" w:color="auto"/>
          </w:divBdr>
        </w:div>
        <w:div w:id="1954706311">
          <w:marLeft w:val="0"/>
          <w:marRight w:val="0"/>
          <w:marTop w:val="120"/>
          <w:marBottom w:val="0"/>
          <w:divBdr>
            <w:top w:val="none" w:sz="0" w:space="0" w:color="auto"/>
            <w:left w:val="none" w:sz="0" w:space="0" w:color="auto"/>
            <w:bottom w:val="none" w:sz="0" w:space="0" w:color="auto"/>
            <w:right w:val="none" w:sz="0" w:space="0" w:color="auto"/>
          </w:divBdr>
        </w:div>
        <w:div w:id="1954706312">
          <w:marLeft w:val="0"/>
          <w:marRight w:val="0"/>
          <w:marTop w:val="120"/>
          <w:marBottom w:val="0"/>
          <w:divBdr>
            <w:top w:val="none" w:sz="0" w:space="0" w:color="auto"/>
            <w:left w:val="none" w:sz="0" w:space="0" w:color="auto"/>
            <w:bottom w:val="none" w:sz="0" w:space="0" w:color="auto"/>
            <w:right w:val="none" w:sz="0" w:space="0" w:color="auto"/>
          </w:divBdr>
          <w:divsChild>
            <w:div w:id="1954706320">
              <w:marLeft w:val="0"/>
              <w:marRight w:val="0"/>
              <w:marTop w:val="0"/>
              <w:marBottom w:val="0"/>
              <w:divBdr>
                <w:top w:val="none" w:sz="0" w:space="0" w:color="auto"/>
                <w:left w:val="none" w:sz="0" w:space="0" w:color="auto"/>
                <w:bottom w:val="none" w:sz="0" w:space="0" w:color="auto"/>
                <w:right w:val="none" w:sz="0" w:space="0" w:color="auto"/>
              </w:divBdr>
            </w:div>
          </w:divsChild>
        </w:div>
        <w:div w:id="1954706342">
          <w:marLeft w:val="0"/>
          <w:marRight w:val="0"/>
          <w:marTop w:val="120"/>
          <w:marBottom w:val="0"/>
          <w:divBdr>
            <w:top w:val="none" w:sz="0" w:space="0" w:color="auto"/>
            <w:left w:val="none" w:sz="0" w:space="0" w:color="auto"/>
            <w:bottom w:val="none" w:sz="0" w:space="0" w:color="auto"/>
            <w:right w:val="none" w:sz="0" w:space="0" w:color="auto"/>
          </w:divBdr>
        </w:div>
      </w:divsChild>
    </w:div>
    <w:div w:id="1954706334">
      <w:marLeft w:val="0"/>
      <w:marRight w:val="0"/>
      <w:marTop w:val="0"/>
      <w:marBottom w:val="0"/>
      <w:divBdr>
        <w:top w:val="none" w:sz="0" w:space="0" w:color="auto"/>
        <w:left w:val="none" w:sz="0" w:space="0" w:color="auto"/>
        <w:bottom w:val="none" w:sz="0" w:space="0" w:color="auto"/>
        <w:right w:val="none" w:sz="0" w:space="0" w:color="auto"/>
      </w:divBdr>
      <w:divsChild>
        <w:div w:id="1954706297">
          <w:marLeft w:val="0"/>
          <w:marRight w:val="0"/>
          <w:marTop w:val="0"/>
          <w:marBottom w:val="0"/>
          <w:divBdr>
            <w:top w:val="none" w:sz="0" w:space="0" w:color="auto"/>
            <w:left w:val="none" w:sz="0" w:space="0" w:color="auto"/>
            <w:bottom w:val="none" w:sz="0" w:space="0" w:color="auto"/>
            <w:right w:val="none" w:sz="0" w:space="0" w:color="auto"/>
          </w:divBdr>
          <w:divsChild>
            <w:div w:id="195470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706335">
      <w:marLeft w:val="0"/>
      <w:marRight w:val="0"/>
      <w:marTop w:val="0"/>
      <w:marBottom w:val="0"/>
      <w:divBdr>
        <w:top w:val="none" w:sz="0" w:space="0" w:color="auto"/>
        <w:left w:val="none" w:sz="0" w:space="0" w:color="auto"/>
        <w:bottom w:val="none" w:sz="0" w:space="0" w:color="auto"/>
        <w:right w:val="none" w:sz="0" w:space="0" w:color="auto"/>
      </w:divBdr>
      <w:divsChild>
        <w:div w:id="1954706295">
          <w:marLeft w:val="0"/>
          <w:marRight w:val="0"/>
          <w:marTop w:val="120"/>
          <w:marBottom w:val="0"/>
          <w:divBdr>
            <w:top w:val="none" w:sz="0" w:space="0" w:color="auto"/>
            <w:left w:val="none" w:sz="0" w:space="0" w:color="auto"/>
            <w:bottom w:val="none" w:sz="0" w:space="0" w:color="auto"/>
            <w:right w:val="none" w:sz="0" w:space="0" w:color="auto"/>
          </w:divBdr>
        </w:div>
        <w:div w:id="1954706323">
          <w:marLeft w:val="0"/>
          <w:marRight w:val="0"/>
          <w:marTop w:val="0"/>
          <w:marBottom w:val="150"/>
          <w:divBdr>
            <w:top w:val="none" w:sz="0" w:space="0" w:color="auto"/>
            <w:left w:val="none" w:sz="0" w:space="0" w:color="auto"/>
            <w:bottom w:val="none" w:sz="0" w:space="0" w:color="auto"/>
            <w:right w:val="none" w:sz="0" w:space="0" w:color="auto"/>
          </w:divBdr>
        </w:div>
        <w:div w:id="1954706355">
          <w:marLeft w:val="0"/>
          <w:marRight w:val="0"/>
          <w:marTop w:val="120"/>
          <w:marBottom w:val="0"/>
          <w:divBdr>
            <w:top w:val="none" w:sz="0" w:space="0" w:color="auto"/>
            <w:left w:val="none" w:sz="0" w:space="0" w:color="auto"/>
            <w:bottom w:val="none" w:sz="0" w:space="0" w:color="auto"/>
            <w:right w:val="none" w:sz="0" w:space="0" w:color="auto"/>
          </w:divBdr>
        </w:div>
      </w:divsChild>
    </w:div>
    <w:div w:id="1954706337">
      <w:marLeft w:val="0"/>
      <w:marRight w:val="0"/>
      <w:marTop w:val="0"/>
      <w:marBottom w:val="0"/>
      <w:divBdr>
        <w:top w:val="none" w:sz="0" w:space="0" w:color="auto"/>
        <w:left w:val="none" w:sz="0" w:space="0" w:color="auto"/>
        <w:bottom w:val="none" w:sz="0" w:space="0" w:color="auto"/>
        <w:right w:val="none" w:sz="0" w:space="0" w:color="auto"/>
      </w:divBdr>
      <w:divsChild>
        <w:div w:id="1954706309">
          <w:marLeft w:val="0"/>
          <w:marRight w:val="0"/>
          <w:marTop w:val="0"/>
          <w:marBottom w:val="0"/>
          <w:divBdr>
            <w:top w:val="none" w:sz="0" w:space="0" w:color="auto"/>
            <w:left w:val="none" w:sz="0" w:space="0" w:color="auto"/>
            <w:bottom w:val="none" w:sz="0" w:space="0" w:color="auto"/>
            <w:right w:val="none" w:sz="0" w:space="0" w:color="auto"/>
          </w:divBdr>
          <w:divsChild>
            <w:div w:id="1954706351">
              <w:marLeft w:val="0"/>
              <w:marRight w:val="0"/>
              <w:marTop w:val="0"/>
              <w:marBottom w:val="0"/>
              <w:divBdr>
                <w:top w:val="none" w:sz="0" w:space="0" w:color="auto"/>
                <w:left w:val="none" w:sz="0" w:space="0" w:color="auto"/>
                <w:bottom w:val="none" w:sz="0" w:space="0" w:color="auto"/>
                <w:right w:val="none" w:sz="0" w:space="0" w:color="auto"/>
              </w:divBdr>
              <w:divsChild>
                <w:div w:id="1954706310">
                  <w:marLeft w:val="0"/>
                  <w:marRight w:val="0"/>
                  <w:marTop w:val="0"/>
                  <w:marBottom w:val="0"/>
                  <w:divBdr>
                    <w:top w:val="none" w:sz="0" w:space="0" w:color="auto"/>
                    <w:left w:val="none" w:sz="0" w:space="0" w:color="auto"/>
                    <w:bottom w:val="none" w:sz="0" w:space="0" w:color="auto"/>
                    <w:right w:val="none" w:sz="0" w:space="0" w:color="auto"/>
                  </w:divBdr>
                  <w:divsChild>
                    <w:div w:id="1954706329">
                      <w:marLeft w:val="0"/>
                      <w:marRight w:val="0"/>
                      <w:marTop w:val="0"/>
                      <w:marBottom w:val="0"/>
                      <w:divBdr>
                        <w:top w:val="none" w:sz="0" w:space="0" w:color="auto"/>
                        <w:left w:val="none" w:sz="0" w:space="0" w:color="auto"/>
                        <w:bottom w:val="none" w:sz="0" w:space="0" w:color="auto"/>
                        <w:right w:val="none" w:sz="0" w:space="0" w:color="auto"/>
                      </w:divBdr>
                      <w:divsChild>
                        <w:div w:id="1954706345">
                          <w:marLeft w:val="0"/>
                          <w:marRight w:val="0"/>
                          <w:marTop w:val="0"/>
                          <w:marBottom w:val="0"/>
                          <w:divBdr>
                            <w:top w:val="none" w:sz="0" w:space="0" w:color="auto"/>
                            <w:left w:val="none" w:sz="0" w:space="0" w:color="auto"/>
                            <w:bottom w:val="none" w:sz="0" w:space="0" w:color="auto"/>
                            <w:right w:val="none" w:sz="0" w:space="0" w:color="auto"/>
                          </w:divBdr>
                          <w:divsChild>
                            <w:div w:id="1954706340">
                              <w:marLeft w:val="0"/>
                              <w:marRight w:val="0"/>
                              <w:marTop w:val="0"/>
                              <w:marBottom w:val="0"/>
                              <w:divBdr>
                                <w:top w:val="none" w:sz="0" w:space="0" w:color="auto"/>
                                <w:left w:val="none" w:sz="0" w:space="0" w:color="auto"/>
                                <w:bottom w:val="none" w:sz="0" w:space="0" w:color="auto"/>
                                <w:right w:val="none" w:sz="0" w:space="0" w:color="auto"/>
                              </w:divBdr>
                              <w:divsChild>
                                <w:div w:id="195470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4706339">
      <w:marLeft w:val="0"/>
      <w:marRight w:val="0"/>
      <w:marTop w:val="0"/>
      <w:marBottom w:val="0"/>
      <w:divBdr>
        <w:top w:val="none" w:sz="0" w:space="0" w:color="auto"/>
        <w:left w:val="none" w:sz="0" w:space="0" w:color="auto"/>
        <w:bottom w:val="none" w:sz="0" w:space="0" w:color="auto"/>
        <w:right w:val="none" w:sz="0" w:space="0" w:color="auto"/>
      </w:divBdr>
    </w:div>
    <w:div w:id="1954706344">
      <w:marLeft w:val="0"/>
      <w:marRight w:val="0"/>
      <w:marTop w:val="0"/>
      <w:marBottom w:val="0"/>
      <w:divBdr>
        <w:top w:val="none" w:sz="0" w:space="0" w:color="auto"/>
        <w:left w:val="none" w:sz="0" w:space="0" w:color="auto"/>
        <w:bottom w:val="none" w:sz="0" w:space="0" w:color="auto"/>
        <w:right w:val="none" w:sz="0" w:space="0" w:color="auto"/>
      </w:divBdr>
      <w:divsChild>
        <w:div w:id="1954706308">
          <w:marLeft w:val="0"/>
          <w:marRight w:val="0"/>
          <w:marTop w:val="0"/>
          <w:marBottom w:val="0"/>
          <w:divBdr>
            <w:top w:val="none" w:sz="0" w:space="0" w:color="auto"/>
            <w:left w:val="none" w:sz="0" w:space="0" w:color="auto"/>
            <w:bottom w:val="none" w:sz="0" w:space="0" w:color="auto"/>
            <w:right w:val="none" w:sz="0" w:space="0" w:color="auto"/>
          </w:divBdr>
          <w:divsChild>
            <w:div w:id="1954706348">
              <w:marLeft w:val="0"/>
              <w:marRight w:val="0"/>
              <w:marTop w:val="0"/>
              <w:marBottom w:val="0"/>
              <w:divBdr>
                <w:top w:val="none" w:sz="0" w:space="0" w:color="auto"/>
                <w:left w:val="none" w:sz="0" w:space="0" w:color="auto"/>
                <w:bottom w:val="none" w:sz="0" w:space="0" w:color="auto"/>
                <w:right w:val="none" w:sz="0" w:space="0" w:color="auto"/>
              </w:divBdr>
              <w:divsChild>
                <w:div w:id="1954706305">
                  <w:marLeft w:val="0"/>
                  <w:marRight w:val="0"/>
                  <w:marTop w:val="0"/>
                  <w:marBottom w:val="0"/>
                  <w:divBdr>
                    <w:top w:val="none" w:sz="0" w:space="0" w:color="auto"/>
                    <w:left w:val="none" w:sz="0" w:space="0" w:color="auto"/>
                    <w:bottom w:val="none" w:sz="0" w:space="0" w:color="auto"/>
                    <w:right w:val="none" w:sz="0" w:space="0" w:color="auto"/>
                  </w:divBdr>
                  <w:divsChild>
                    <w:div w:id="1954706347">
                      <w:marLeft w:val="0"/>
                      <w:marRight w:val="0"/>
                      <w:marTop w:val="0"/>
                      <w:marBottom w:val="0"/>
                      <w:divBdr>
                        <w:top w:val="none" w:sz="0" w:space="0" w:color="auto"/>
                        <w:left w:val="none" w:sz="0" w:space="0" w:color="auto"/>
                        <w:bottom w:val="none" w:sz="0" w:space="0" w:color="auto"/>
                        <w:right w:val="none" w:sz="0" w:space="0" w:color="auto"/>
                      </w:divBdr>
                      <w:divsChild>
                        <w:div w:id="1954706313">
                          <w:marLeft w:val="0"/>
                          <w:marRight w:val="0"/>
                          <w:marTop w:val="0"/>
                          <w:marBottom w:val="0"/>
                          <w:divBdr>
                            <w:top w:val="none" w:sz="0" w:space="0" w:color="auto"/>
                            <w:left w:val="none" w:sz="0" w:space="0" w:color="auto"/>
                            <w:bottom w:val="none" w:sz="0" w:space="0" w:color="auto"/>
                            <w:right w:val="none" w:sz="0" w:space="0" w:color="auto"/>
                          </w:divBdr>
                          <w:divsChild>
                            <w:div w:id="1954706338">
                              <w:marLeft w:val="0"/>
                              <w:marRight w:val="0"/>
                              <w:marTop w:val="0"/>
                              <w:marBottom w:val="0"/>
                              <w:divBdr>
                                <w:top w:val="none" w:sz="0" w:space="0" w:color="auto"/>
                                <w:left w:val="none" w:sz="0" w:space="0" w:color="auto"/>
                                <w:bottom w:val="none" w:sz="0" w:space="0" w:color="auto"/>
                                <w:right w:val="none" w:sz="0" w:space="0" w:color="auto"/>
                              </w:divBdr>
                              <w:divsChild>
                                <w:div w:id="195470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4706349">
      <w:marLeft w:val="0"/>
      <w:marRight w:val="0"/>
      <w:marTop w:val="0"/>
      <w:marBottom w:val="0"/>
      <w:divBdr>
        <w:top w:val="none" w:sz="0" w:space="0" w:color="auto"/>
        <w:left w:val="none" w:sz="0" w:space="0" w:color="auto"/>
        <w:bottom w:val="none" w:sz="0" w:space="0" w:color="auto"/>
        <w:right w:val="none" w:sz="0" w:space="0" w:color="auto"/>
      </w:divBdr>
    </w:div>
    <w:div w:id="1954706350">
      <w:marLeft w:val="0"/>
      <w:marRight w:val="0"/>
      <w:marTop w:val="0"/>
      <w:marBottom w:val="0"/>
      <w:divBdr>
        <w:top w:val="none" w:sz="0" w:space="0" w:color="auto"/>
        <w:left w:val="none" w:sz="0" w:space="0" w:color="auto"/>
        <w:bottom w:val="none" w:sz="0" w:space="0" w:color="auto"/>
        <w:right w:val="none" w:sz="0" w:space="0" w:color="auto"/>
      </w:divBdr>
    </w:div>
    <w:div w:id="1954706357">
      <w:marLeft w:val="0"/>
      <w:marRight w:val="0"/>
      <w:marTop w:val="0"/>
      <w:marBottom w:val="0"/>
      <w:divBdr>
        <w:top w:val="none" w:sz="0" w:space="0" w:color="auto"/>
        <w:left w:val="none" w:sz="0" w:space="0" w:color="auto"/>
        <w:bottom w:val="none" w:sz="0" w:space="0" w:color="auto"/>
        <w:right w:val="none" w:sz="0" w:space="0" w:color="auto"/>
      </w:divBdr>
      <w:divsChild>
        <w:div w:id="1954706324">
          <w:marLeft w:val="0"/>
          <w:marRight w:val="0"/>
          <w:marTop w:val="0"/>
          <w:marBottom w:val="0"/>
          <w:divBdr>
            <w:top w:val="none" w:sz="0" w:space="0" w:color="auto"/>
            <w:left w:val="none" w:sz="0" w:space="0" w:color="auto"/>
            <w:bottom w:val="none" w:sz="0" w:space="0" w:color="auto"/>
            <w:right w:val="none" w:sz="0" w:space="0" w:color="auto"/>
          </w:divBdr>
          <w:divsChild>
            <w:div w:id="1954706353">
              <w:marLeft w:val="0"/>
              <w:marRight w:val="0"/>
              <w:marTop w:val="0"/>
              <w:marBottom w:val="0"/>
              <w:divBdr>
                <w:top w:val="none" w:sz="0" w:space="0" w:color="auto"/>
                <w:left w:val="none" w:sz="0" w:space="0" w:color="auto"/>
                <w:bottom w:val="none" w:sz="0" w:space="0" w:color="auto"/>
                <w:right w:val="none" w:sz="0" w:space="0" w:color="auto"/>
              </w:divBdr>
              <w:divsChild>
                <w:div w:id="1954706321">
                  <w:marLeft w:val="0"/>
                  <w:marRight w:val="0"/>
                  <w:marTop w:val="0"/>
                  <w:marBottom w:val="0"/>
                  <w:divBdr>
                    <w:top w:val="none" w:sz="0" w:space="0" w:color="auto"/>
                    <w:left w:val="none" w:sz="0" w:space="0" w:color="auto"/>
                    <w:bottom w:val="none" w:sz="0" w:space="0" w:color="auto"/>
                    <w:right w:val="none" w:sz="0" w:space="0" w:color="auto"/>
                  </w:divBdr>
                  <w:divsChild>
                    <w:div w:id="1954706341">
                      <w:marLeft w:val="0"/>
                      <w:marRight w:val="0"/>
                      <w:marTop w:val="0"/>
                      <w:marBottom w:val="0"/>
                      <w:divBdr>
                        <w:top w:val="none" w:sz="0" w:space="0" w:color="auto"/>
                        <w:left w:val="none" w:sz="0" w:space="0" w:color="auto"/>
                        <w:bottom w:val="none" w:sz="0" w:space="0" w:color="auto"/>
                        <w:right w:val="none" w:sz="0" w:space="0" w:color="auto"/>
                      </w:divBdr>
                      <w:divsChild>
                        <w:div w:id="1954706294">
                          <w:marLeft w:val="0"/>
                          <w:marRight w:val="0"/>
                          <w:marTop w:val="0"/>
                          <w:marBottom w:val="0"/>
                          <w:divBdr>
                            <w:top w:val="none" w:sz="0" w:space="0" w:color="auto"/>
                            <w:left w:val="none" w:sz="0" w:space="0" w:color="auto"/>
                            <w:bottom w:val="none" w:sz="0" w:space="0" w:color="auto"/>
                            <w:right w:val="none" w:sz="0" w:space="0" w:color="auto"/>
                          </w:divBdr>
                          <w:divsChild>
                            <w:div w:id="1954706327">
                              <w:marLeft w:val="0"/>
                              <w:marRight w:val="0"/>
                              <w:marTop w:val="0"/>
                              <w:marBottom w:val="0"/>
                              <w:divBdr>
                                <w:top w:val="none" w:sz="0" w:space="0" w:color="auto"/>
                                <w:left w:val="none" w:sz="0" w:space="0" w:color="auto"/>
                                <w:bottom w:val="none" w:sz="0" w:space="0" w:color="auto"/>
                                <w:right w:val="none" w:sz="0" w:space="0" w:color="auto"/>
                              </w:divBdr>
                              <w:divsChild>
                                <w:div w:id="1954706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47063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10342</TotalTime>
  <Pages>17</Pages>
  <Words>7961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Larisa</dc:creator>
  <cp:keywords/>
  <dc:description/>
  <cp:lastModifiedBy>Орг-Отдел</cp:lastModifiedBy>
  <cp:revision>132</cp:revision>
  <cp:lastPrinted>2023-01-24T08:32:00Z</cp:lastPrinted>
  <dcterms:created xsi:type="dcterms:W3CDTF">2014-01-21T05:38:00Z</dcterms:created>
  <dcterms:modified xsi:type="dcterms:W3CDTF">2024-02-02T08:43:00Z</dcterms:modified>
</cp:coreProperties>
</file>