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428" w:rsidRDefault="00417428" w:rsidP="00417428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17428">
        <w:rPr>
          <w:rFonts w:ascii="Times New Roman" w:hAnsi="Times New Roman" w:cs="Times New Roman"/>
          <w:sz w:val="28"/>
          <w:szCs w:val="28"/>
          <w:lang w:eastAsia="ru-RU"/>
        </w:rPr>
        <w:t>Методические рекомендации по повышению безопасности и антитеррористической защищенности учреждений культуры</w:t>
      </w:r>
    </w:p>
    <w:p w:rsidR="00417428" w:rsidRDefault="00417428" w:rsidP="004174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17428" w:rsidRPr="00417428" w:rsidRDefault="00417428" w:rsidP="004174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17428">
        <w:rPr>
          <w:rFonts w:ascii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417428" w:rsidRDefault="00417428" w:rsidP="004174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17428">
        <w:rPr>
          <w:rFonts w:ascii="Times New Roman" w:hAnsi="Times New Roman" w:cs="Times New Roman"/>
          <w:sz w:val="28"/>
          <w:szCs w:val="28"/>
          <w:lang w:eastAsia="ru-RU"/>
        </w:rPr>
        <w:t xml:space="preserve">1.1. Главной целью повышения безопасности и антитеррористической защищенности учреждений культуры является создание и поддержание такого уровня их безопасности и антитеррористической защищенности, которое создавало бы благоприятные условия для обеспечения равного доступа к культурным ценностям и творческой самореализации всех жителей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Княжпогостского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t>, обеспечение сохранности историко-культурного наследия.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1.2. Приоритетными целями, реализующими стратегическую цель, являются цели, обеспечивающие: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неукоснительное соблюдение прав и свобод граждан;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повышение уровня правопорядка;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снижение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t>уровня преступности, прежде всего организованной;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повышение уровня личной безопасности посетителей и сотрудников учреждения культуры;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повышение уровня антитеррористической защищенности;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снижение уровня риска возникновения чрезвычайных ситуаций природного и техногенного характера;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снижение уровня социально-экономического ущерба от чрезвычайных ситуаций;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повышение эффективности системы защиты посетителей и сотрудников учреждения культуры в условиях чрезвычайных ситуаций;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повышение надежности и устойчивости систем жизнеобеспечения учреждений культуры.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1.3. Реализация целей, повышающих безопасность и антитеррористическую защищенность учреждений культуры, разработка и осуществление комплексов мероприятий по их выполнению должны проводиться в соответствии с основными принципами: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принцип обязательности - повышение безопасности и антитеррористической защищенности учреждений культуры должно являться обязательной функцией учреждений культуры;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принцип правовой обусловленности - повышение безопасности и антитеррористической защищенности учреждений культуры должно осуществляться в строгом соответствии с действующими законодательными;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принцип универсальности - мероприятия по повышению безопасности и антитеррористической защищенности учреждений культуры организуются и осуществляются с учетом возможности реализации любого из разумно вероятных видов угроз;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принцип превентивности - мероприятия по повышению безопасности и антитеррористической защищенности учреждений культуры организуются прежде всего в интересах предупреждения угроз, осуществляются заблаговременно в сочетании с оперативным наращиванием их объема и интенсивности;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- принцип разумной достаточности - мероприятия по повышению 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безопасности и антитеррористической защищенности учреждений культуры планируются и реализуются с учетом разумной достаточности их объемов и сроков, экономической обоснованности;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- принцип </w:t>
      </w:r>
      <w:proofErr w:type="spellStart"/>
      <w:r w:rsidRPr="00417428">
        <w:rPr>
          <w:rFonts w:ascii="Times New Roman" w:hAnsi="Times New Roman" w:cs="Times New Roman"/>
          <w:sz w:val="28"/>
          <w:szCs w:val="28"/>
          <w:lang w:eastAsia="ru-RU"/>
        </w:rPr>
        <w:t>дифференцированности</w:t>
      </w:r>
      <w:proofErr w:type="spellEnd"/>
      <w:r w:rsidRPr="00417428">
        <w:rPr>
          <w:rFonts w:ascii="Times New Roman" w:hAnsi="Times New Roman" w:cs="Times New Roman"/>
          <w:sz w:val="28"/>
          <w:szCs w:val="28"/>
          <w:lang w:eastAsia="ru-RU"/>
        </w:rPr>
        <w:t xml:space="preserve"> - характер, объем, сроки и порядок осуществления мероприятий по повышению безопасности и антитеррористической защищенности учреждений культуры должны соответствовать особенностям каждого учреждения культуры и предусматривать рациональное использование трудовых, материальных и финансовых ресурсов;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принцип разграничения функций - обеспечение безопасности и антитеррористической защищенности учреждений культуры строится на разделении полномочий между органами государственной власти, администрацией учреждения культуры, на сочетании централизма в управлении мероприятиями с обязательным активным управлением их осуществления во всех звеньях.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1.4. Категория опасности учреждений культуры определяется в зависимости от уровня чрезвычайной ситуации, которая может возникнуть в здании и на прилегающей территории </w:t>
      </w:r>
    </w:p>
    <w:p w:rsidR="00417428" w:rsidRDefault="00417428" w:rsidP="004174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17428" w:rsidRPr="00417428" w:rsidRDefault="00417428" w:rsidP="004174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17428">
        <w:rPr>
          <w:rFonts w:ascii="Times New Roman" w:hAnsi="Times New Roman" w:cs="Times New Roman"/>
          <w:sz w:val="28"/>
          <w:szCs w:val="28"/>
          <w:lang w:eastAsia="ru-RU"/>
        </w:rPr>
        <w:t>2. Основные направления повышения безопасности и антитеррористической защищенности учреждений культуры</w:t>
      </w:r>
    </w:p>
    <w:p w:rsidR="00417428" w:rsidRPr="00417428" w:rsidRDefault="00417428" w:rsidP="004174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17428">
        <w:rPr>
          <w:rFonts w:ascii="Times New Roman" w:hAnsi="Times New Roman" w:cs="Times New Roman"/>
          <w:sz w:val="28"/>
          <w:szCs w:val="28"/>
          <w:lang w:eastAsia="ru-RU"/>
        </w:rPr>
        <w:t>2.1. Деятельность по повышению безопасности и антитеррористической защищенности учреждений культуры должна осуществляться по следующим основным направлениям: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формирование единой системы мониторинга и обеспечения безопасности и антитеррористической защищенности учреждений культуры;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активное взаимодействие с государственными органами по проблемам безопасности и антитеррористической защищенности учреждений культуры;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развитие правовой и методической базы для повышения безопасности и антитеррористической з</w:t>
      </w:r>
      <w:r>
        <w:rPr>
          <w:rFonts w:ascii="Times New Roman" w:hAnsi="Times New Roman" w:cs="Times New Roman"/>
          <w:sz w:val="28"/>
          <w:szCs w:val="28"/>
          <w:lang w:eastAsia="ru-RU"/>
        </w:rPr>
        <w:t>ащищенности учреждений культуры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</w:r>
      <w:bookmarkStart w:id="0" w:name="_GoBack"/>
      <w:bookmarkEnd w:id="0"/>
      <w:r w:rsidRPr="00417428">
        <w:rPr>
          <w:rFonts w:ascii="Times New Roman" w:hAnsi="Times New Roman" w:cs="Times New Roman"/>
          <w:sz w:val="28"/>
          <w:szCs w:val="28"/>
          <w:lang w:eastAsia="ru-RU"/>
        </w:rPr>
        <w:t>2.2. Меры, принимаемые администрацией учреждений культуры в целях повышения безопасности и антитеррористической защищенности учреждений сферы культуры, должны предусматривать: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системы обеспечения безопасности: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система охранного телевидения;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система контроля и управления доступом;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система автоматической пожарной сигнализации;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система пожаротушения;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- 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t xml:space="preserve">истема </w:t>
      </w:r>
      <w:proofErr w:type="spellStart"/>
      <w:r w:rsidRPr="00417428">
        <w:rPr>
          <w:rFonts w:ascii="Times New Roman" w:hAnsi="Times New Roman" w:cs="Times New Roman"/>
          <w:sz w:val="28"/>
          <w:szCs w:val="28"/>
          <w:lang w:eastAsia="ru-RU"/>
        </w:rPr>
        <w:t>противодымной</w:t>
      </w:r>
      <w:proofErr w:type="spellEnd"/>
      <w:r w:rsidRPr="00417428">
        <w:rPr>
          <w:rFonts w:ascii="Times New Roman" w:hAnsi="Times New Roman" w:cs="Times New Roman"/>
          <w:sz w:val="28"/>
          <w:szCs w:val="28"/>
          <w:lang w:eastAsia="ru-RU"/>
        </w:rPr>
        <w:t xml:space="preserve"> защиты;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система контроля воздушно-газовой среды в системах вентиляции и кондиционирования;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система охранной сигнализации;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система тревожной сигнализации;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система аварийного и эвакуационного освещения;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система охранного освещения;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система связи и передачи данных;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система связи и управления в кризисных ситуациях;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система оповещения и управления эвакуацией;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- комплекс инженерно-технической </w:t>
      </w:r>
      <w:proofErr w:type="spellStart"/>
      <w:r w:rsidRPr="00417428">
        <w:rPr>
          <w:rFonts w:ascii="Times New Roman" w:hAnsi="Times New Roman" w:cs="Times New Roman"/>
          <w:sz w:val="28"/>
          <w:szCs w:val="28"/>
          <w:lang w:eastAsia="ru-RU"/>
        </w:rPr>
        <w:t>укрепленности</w:t>
      </w:r>
      <w:proofErr w:type="spellEnd"/>
      <w:r w:rsidRPr="00417428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комплекс технических средств обеспечения безопасности;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необходимый состав и квалификацию физической охраны;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состав и содержание инструкций работникам учреждений по действиям в ситуациях, связанных с террористическими, криминальными, природными, техногенными и другими угрозами;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порядок обучения работников учреждения и поддержания необходимого уровня готовности к действиям методом проведения плановых и контрольных тренировок;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необходимость оснащения учреждения культуры спасательными средствами (навесные лестницы, спасательные рукава, канатные устройства и т.д.) и индивидуальными средствами защиты;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необходимость оснащения учреждений резервными источниками электропитания и водоснабжения.</w:t>
      </w:r>
    </w:p>
    <w:p w:rsidR="00417428" w:rsidRDefault="00417428" w:rsidP="004174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17428" w:rsidRPr="00417428" w:rsidRDefault="00417428" w:rsidP="004174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17428">
        <w:rPr>
          <w:rFonts w:ascii="Times New Roman" w:hAnsi="Times New Roman" w:cs="Times New Roman"/>
          <w:sz w:val="28"/>
          <w:szCs w:val="28"/>
          <w:lang w:eastAsia="ru-RU"/>
        </w:rPr>
        <w:t>3. Комплекс мероприятий по повышению безопасности и антитеррористической защищенности учреждений культуры</w:t>
      </w:r>
    </w:p>
    <w:p w:rsidR="00351FF8" w:rsidRPr="00417428" w:rsidRDefault="00417428" w:rsidP="00417428">
      <w:pPr>
        <w:pStyle w:val="a4"/>
        <w:rPr>
          <w:rFonts w:ascii="Times New Roman" w:hAnsi="Times New Roman" w:cs="Times New Roman"/>
          <w:sz w:val="28"/>
          <w:szCs w:val="28"/>
        </w:rPr>
      </w:pPr>
      <w:r w:rsidRPr="00417428">
        <w:rPr>
          <w:rFonts w:ascii="Times New Roman" w:hAnsi="Times New Roman" w:cs="Times New Roman"/>
          <w:sz w:val="28"/>
          <w:szCs w:val="28"/>
          <w:lang w:eastAsia="ru-RU"/>
        </w:rPr>
        <w:t>3.1. Комплексная безопасность и антитеррористическая защищенность учреждений культуры достигается решением следующих задач: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обеспечение санкционированного (контролируемого) прохода (проезда) лиц (транспортных средств) на территорию учреждения культуры;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предотвращение силового прорыва нарушителей и транспортных средств на территорию учреждения культуры;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предотвращение несанкционированного (скрытного) проникновения нарушителей в различные контролируемые зоны общего и ограниченного доступа (в подземную автостоянку, отдельные блоки здания, этажи, помещения и т.п.);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организация мониторинга обстановки в контролируемых зонах и на прилегающей к учреждению культуры территории;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обеспечение бесперебойной и устойчивой связи между сотрудниками, отвечающими за безопасность и эксплуатацию, а также другими субъектами обеспечения безопасности учреждения культуры;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своевременное обнаружение посторонних (радиоактивных, отравляющих, зловонных и других опасных) веществ в системах вентиляции и кондиционирования и автоматический перевод этих систем в режимы работы, препятствующие распространению этих веществ и способствующие очистке воздуха;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создание условий для замедления продвижения нарушителя к предполагаемой цели;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обеспечение выявления и задержания (блокирования) нарушителей;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осуществление контроля состояния и работоспособности средств и систем комплексного обеспечения безопасности;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обеспечение взаимодействия с экстренными службами и органами обеспечения безопасности;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- обеспечение оповещения людей о возникновении в учреждении культуры 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чрезвычайной ситуации;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обеспечение безопасной, беспрепятственной и своевременной эвакуации людей из учреждения культуры;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обеспечение спасения людей при возникновении в здании чрезвычайных ситуаций, не предусмотренных расчетными угрозами;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- исключение возможности использования нарушителями чрезвычайной ситуации для проникновения на территорию учреждения культуры.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3.3. Требования к учреждениям культуры вне зависимости от категории опасности.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  <w:t>Учреждения культуры вне зависимости от категории опасности должны оборудоваться всем комплексом средств пр</w:t>
      </w:r>
      <w:r>
        <w:rPr>
          <w:rFonts w:ascii="Times New Roman" w:hAnsi="Times New Roman" w:cs="Times New Roman"/>
          <w:sz w:val="28"/>
          <w:szCs w:val="28"/>
          <w:lang w:eastAsia="ru-RU"/>
        </w:rPr>
        <w:t>отивопожарной защиты.</w:t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417428">
        <w:rPr>
          <w:rFonts w:ascii="Times New Roman" w:hAnsi="Times New Roman" w:cs="Times New Roman"/>
          <w:sz w:val="28"/>
          <w:szCs w:val="28"/>
          <w:lang w:eastAsia="ru-RU"/>
        </w:rPr>
        <w:br/>
      </w:r>
    </w:p>
    <w:sectPr w:rsidR="00351FF8" w:rsidRPr="00417428" w:rsidSect="0041742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FA"/>
    <w:rsid w:val="001935FA"/>
    <w:rsid w:val="00351FF8"/>
    <w:rsid w:val="00417428"/>
    <w:rsid w:val="00AA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5C5945-298F-45AC-B484-859F6BBF4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174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174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417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17428"/>
    <w:rPr>
      <w:color w:val="0000FF"/>
      <w:u w:val="single"/>
    </w:rPr>
  </w:style>
  <w:style w:type="paragraph" w:styleId="a4">
    <w:name w:val="No Spacing"/>
    <w:uiPriority w:val="1"/>
    <w:qFormat/>
    <w:rsid w:val="004174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4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1175</Words>
  <Characters>6703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</cp:revision>
  <dcterms:created xsi:type="dcterms:W3CDTF">2017-09-24T09:28:00Z</dcterms:created>
  <dcterms:modified xsi:type="dcterms:W3CDTF">2017-09-24T09:37:00Z</dcterms:modified>
</cp:coreProperties>
</file>