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1A45AA" w:rsidRPr="001A45AA" w:rsidTr="00790EFF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A45AA" w:rsidRPr="001A45AA" w:rsidRDefault="001A45AA" w:rsidP="001A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A45A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«МЫЛДİН»</w:t>
            </w:r>
          </w:p>
          <w:p w:rsidR="001A45AA" w:rsidRPr="001A45AA" w:rsidRDefault="001A45AA" w:rsidP="001A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A45A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МУНИЦИПАЛЬНÖЙ</w:t>
            </w:r>
          </w:p>
          <w:p w:rsidR="001A45AA" w:rsidRPr="001A45AA" w:rsidRDefault="001A45AA" w:rsidP="001A45AA">
            <w:pPr>
              <w:tabs>
                <w:tab w:val="left" w:pos="1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A45A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РАЙОНСА</w:t>
            </w:r>
          </w:p>
          <w:p w:rsidR="001A45AA" w:rsidRPr="001A45AA" w:rsidRDefault="001A45AA" w:rsidP="001A45A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A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A45AA" w:rsidRPr="001A45AA" w:rsidRDefault="001A45AA" w:rsidP="001A45AA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A4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6pt;height:57.6pt" o:ole="" fillcolor="window">
                  <v:imagedata r:id="rId9" o:title=""/>
                </v:shape>
                <o:OLEObject Type="Embed" ProgID="Word.Picture.8" ShapeID="_x0000_i1026" DrawAspect="Content" ObjectID="_1679490773" r:id="rId10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A45AA" w:rsidRPr="001A45AA" w:rsidRDefault="001A45AA" w:rsidP="001A45A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A45A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АДМИНИСТРАЦИЯ</w:t>
            </w:r>
          </w:p>
          <w:p w:rsidR="001A45AA" w:rsidRPr="001A45AA" w:rsidRDefault="001A45AA" w:rsidP="001A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A45A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МУНИЦИПАЛЬНОГО</w:t>
            </w:r>
            <w:r w:rsidRPr="001A45A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br/>
              <w:t>РАЙОНА</w:t>
            </w:r>
          </w:p>
          <w:p w:rsidR="001A45AA" w:rsidRPr="001A45AA" w:rsidRDefault="001A45AA" w:rsidP="001A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A45A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«ТРОИЦКО–ПЕЧОРСКИЙ»</w:t>
            </w:r>
          </w:p>
        </w:tc>
      </w:tr>
    </w:tbl>
    <w:p w:rsidR="001A45AA" w:rsidRPr="001A45AA" w:rsidRDefault="001A45AA" w:rsidP="001A45A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1A45A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Ш</w:t>
      </w:r>
      <w:proofErr w:type="gramEnd"/>
      <w:r w:rsidRPr="001A45A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У Ö М</w:t>
      </w:r>
    </w:p>
    <w:p w:rsidR="001A45AA" w:rsidRPr="001A45AA" w:rsidRDefault="001A45AA" w:rsidP="001A45A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28"/>
          <w:szCs w:val="20"/>
          <w:lang w:eastAsia="ru-RU"/>
        </w:rPr>
      </w:pPr>
      <w:proofErr w:type="gramStart"/>
      <w:r w:rsidRPr="001A45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1A45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Е Н И Е</w:t>
      </w:r>
    </w:p>
    <w:p w:rsidR="001A45AA" w:rsidRPr="001A45AA" w:rsidRDefault="001A45AA" w:rsidP="001A45A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A45AA" w:rsidRPr="001A45AA" w:rsidRDefault="001A45AA" w:rsidP="001A45A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A45A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Республика Коми, </w:t>
      </w:r>
      <w:proofErr w:type="spellStart"/>
      <w:r w:rsidRPr="001A45AA">
        <w:rPr>
          <w:rFonts w:ascii="Times New Roman" w:eastAsia="Times New Roman" w:hAnsi="Times New Roman" w:cs="Times New Roman"/>
          <w:sz w:val="24"/>
          <w:szCs w:val="20"/>
          <w:lang w:eastAsia="ru-RU"/>
        </w:rPr>
        <w:t>пгт</w:t>
      </w:r>
      <w:proofErr w:type="spellEnd"/>
      <w:r w:rsidRPr="001A45AA">
        <w:rPr>
          <w:rFonts w:ascii="Times New Roman" w:eastAsia="Times New Roman" w:hAnsi="Times New Roman" w:cs="Times New Roman"/>
          <w:sz w:val="24"/>
          <w:szCs w:val="20"/>
          <w:lang w:eastAsia="ru-RU"/>
        </w:rPr>
        <w:t>. Троицко-Печорск</w:t>
      </w: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15 марта  2021 г.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№ 3/232</w:t>
      </w:r>
      <w:r w:rsidRPr="001A4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местных нормативов градостроительного проектирования муниципальных образований сельских поселений муниципального</w:t>
      </w:r>
    </w:p>
    <w:p w:rsidR="001A45AA" w:rsidRPr="001A45AA" w:rsidRDefault="001A45AA" w:rsidP="001A4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«</w:t>
      </w:r>
      <w:proofErr w:type="spellStart"/>
      <w:r w:rsidRPr="001A4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Троицко</w:t>
      </w:r>
      <w:proofErr w:type="spellEnd"/>
      <w:r w:rsidRPr="001A4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-Печорский» Республики Коми</w:t>
      </w:r>
    </w:p>
    <w:p w:rsidR="001A45AA" w:rsidRPr="001A45AA" w:rsidRDefault="001A45AA" w:rsidP="001A4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A45A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В соответствии   со статьей 29.4  Градостроительного  кодекса Российской Федерации и  Законом Республики Коми от 24.12.2020г.   № 98-РЗ «О внесении изменений в Закон Республики Коми «О некоторых вопросах в области градостроительной деятельности в Республике Коми», администрация муниципального района «</w:t>
      </w:r>
      <w:proofErr w:type="spellStart"/>
      <w:r w:rsidRPr="001A45AA">
        <w:rPr>
          <w:rFonts w:ascii="Times New Roman" w:eastAsia="Times New Roman" w:hAnsi="Times New Roman" w:cs="Times New Roman"/>
          <w:sz w:val="24"/>
          <w:szCs w:val="20"/>
          <w:lang w:eastAsia="ru-RU"/>
        </w:rPr>
        <w:t>Троицко</w:t>
      </w:r>
      <w:proofErr w:type="spellEnd"/>
      <w:r w:rsidRPr="001A45AA">
        <w:rPr>
          <w:rFonts w:ascii="Times New Roman" w:eastAsia="Times New Roman" w:hAnsi="Times New Roman" w:cs="Times New Roman"/>
          <w:sz w:val="24"/>
          <w:szCs w:val="20"/>
          <w:lang w:eastAsia="ru-RU"/>
        </w:rPr>
        <w:t>-Печорский»,</w:t>
      </w:r>
    </w:p>
    <w:p w:rsidR="001A45AA" w:rsidRPr="001A45AA" w:rsidRDefault="001A45AA" w:rsidP="001A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5AA" w:rsidRPr="001A45AA" w:rsidRDefault="001A45AA" w:rsidP="001A45A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ПОСТАНОВЛЯЕТ:</w:t>
      </w:r>
    </w:p>
    <w:p w:rsidR="001A45AA" w:rsidRPr="001A45AA" w:rsidRDefault="001A45AA" w:rsidP="001A45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60" w:hanging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 местные нормативы градостроительного проектирования муниципальных образований сельских поселений муниципального района «</w:t>
      </w:r>
      <w:proofErr w:type="spellStart"/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  Республики Коми согласно приложению.</w:t>
      </w:r>
    </w:p>
    <w:p w:rsidR="001A45AA" w:rsidRPr="001A45AA" w:rsidRDefault="001A45AA" w:rsidP="001A45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60" w:hanging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вступает в силу с момента его официального опубликования (обнародования) и  </w:t>
      </w: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подлежит размещению на официальном сайте администрации муниципального района «</w:t>
      </w:r>
      <w:proofErr w:type="spellStart"/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</w:t>
      </w:r>
      <w:r w:rsidRPr="001A4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A45AA" w:rsidRPr="001A45AA" w:rsidRDefault="001A45AA" w:rsidP="001A45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60" w:hanging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возложить на первого заместителя руководителя администрации </w:t>
      </w:r>
      <w:proofErr w:type="spellStart"/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Мамбетова</w:t>
      </w:r>
      <w:proofErr w:type="spellEnd"/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</w:t>
      </w:r>
    </w:p>
    <w:p w:rsidR="001A45AA" w:rsidRPr="001A45AA" w:rsidRDefault="001A45AA" w:rsidP="001A45AA">
      <w:pPr>
        <w:spacing w:after="0" w:line="240" w:lineRule="auto"/>
        <w:ind w:left="60" w:hanging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5A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района                                                                      А.Н. Целищев</w:t>
      </w: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45AA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 Новикова Н.М.</w:t>
      </w: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45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Согласовано:  </w:t>
      </w:r>
      <w:proofErr w:type="spellStart"/>
      <w:r w:rsidRPr="001A45AA">
        <w:rPr>
          <w:rFonts w:ascii="Times New Roman" w:eastAsia="Times New Roman" w:hAnsi="Times New Roman" w:cs="Times New Roman"/>
          <w:sz w:val="20"/>
          <w:szCs w:val="20"/>
          <w:lang w:eastAsia="ru-RU"/>
        </w:rPr>
        <w:t>Мамбетов</w:t>
      </w:r>
      <w:proofErr w:type="spellEnd"/>
      <w:r w:rsidRPr="001A45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М.А</w:t>
      </w:r>
    </w:p>
    <w:p w:rsidR="001A45AA" w:rsidRPr="001A45AA" w:rsidRDefault="001A45AA" w:rsidP="001A4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A45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1A45AA">
        <w:rPr>
          <w:rFonts w:ascii="Times New Roman" w:eastAsia="Calibri" w:hAnsi="Times New Roman" w:cs="Times New Roman"/>
          <w:bCs/>
          <w:lang w:eastAsia="ru-RU"/>
        </w:rPr>
        <w:t xml:space="preserve"> юрисконсульт</w:t>
      </w:r>
    </w:p>
    <w:p w:rsidR="001A45AA" w:rsidRPr="001A45AA" w:rsidRDefault="001A45AA" w:rsidP="001A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1EC3" w:rsidRPr="00C50424" w:rsidRDefault="00A21EC3" w:rsidP="00500725">
      <w:pPr>
        <w:widowControl w:val="0"/>
        <w:tabs>
          <w:tab w:val="left" w:pos="79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</w:t>
      </w:r>
      <w:bookmarkStart w:id="0" w:name="_GoBack"/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End w:id="0"/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500725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Утверждены: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p w:rsidR="00DA430F" w:rsidRPr="00C50424" w:rsidRDefault="00DA430F" w:rsidP="00DA43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00725"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остановлени</w:t>
      </w:r>
      <w:r w:rsidR="00500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ем 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DA430F" w:rsidRPr="00C50424" w:rsidRDefault="00DA430F" w:rsidP="00DA43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</w:p>
    <w:p w:rsidR="00DA430F" w:rsidRPr="00C50424" w:rsidRDefault="00DA430F" w:rsidP="00DA43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района «</w:t>
      </w:r>
      <w:proofErr w:type="spellStart"/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Троицко</w:t>
      </w:r>
      <w:proofErr w:type="spellEnd"/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-Печорский»</w:t>
      </w:r>
    </w:p>
    <w:p w:rsidR="00DA430F" w:rsidRDefault="00DA430F" w:rsidP="00DA4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</w:t>
      </w:r>
      <w:r w:rsidR="00B87E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 15 марта  2021г. №  3/232</w:t>
      </w:r>
    </w:p>
    <w:p w:rsidR="0049455E" w:rsidRPr="00C50424" w:rsidRDefault="0049455E" w:rsidP="004945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(приложение</w:t>
      </w:r>
      <w:r w:rsidR="00B87E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92117" w:rsidRPr="00C50424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</w:p>
    <w:p w:rsidR="00D92117" w:rsidRPr="00E9561F" w:rsidRDefault="00D92117" w:rsidP="00D92117">
      <w:pPr>
        <w:autoSpaceDE w:val="0"/>
        <w:spacing w:after="0" w:line="360" w:lineRule="auto"/>
        <w:ind w:left="1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Местные нормативы </w:t>
      </w:r>
      <w:proofErr w:type="gramStart"/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градостроительного</w:t>
      </w:r>
      <w:proofErr w:type="gramEnd"/>
    </w:p>
    <w:p w:rsidR="00D92117" w:rsidRPr="00E9561F" w:rsidRDefault="00D92117" w:rsidP="00D92117">
      <w:pPr>
        <w:autoSpaceDE w:val="0"/>
        <w:spacing w:after="0" w:line="360" w:lineRule="auto"/>
        <w:ind w:left="1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проектирования </w:t>
      </w:r>
      <w:r w:rsidRPr="00E9561F">
        <w:rPr>
          <w:rFonts w:ascii="Times New Roman" w:eastAsia="Calibri" w:hAnsi="Times New Roman" w:cs="Times New Roman"/>
          <w:b/>
          <w:bCs/>
          <w:sz w:val="32"/>
          <w:szCs w:val="32"/>
        </w:rPr>
        <w:t>муниципальных образований сельских поселений</w:t>
      </w:r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 «</w:t>
      </w:r>
      <w:proofErr w:type="spellStart"/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Троицко</w:t>
      </w:r>
      <w:proofErr w:type="spellEnd"/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-Печорский»  Республики Коми</w:t>
      </w: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Pr="00D92117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1F148E" w:rsidRDefault="001F148E">
      <w:pPr>
        <w:pStyle w:val="12"/>
        <w:tabs>
          <w:tab w:val="right" w:leader="dot" w:pos="9736"/>
        </w:tabs>
      </w:pPr>
    </w:p>
    <w:p w:rsidR="001F148E" w:rsidRPr="001F148E" w:rsidRDefault="001F148E" w:rsidP="001F148E">
      <w:pPr>
        <w:rPr>
          <w:lang w:eastAsia="ar-SA"/>
        </w:rPr>
      </w:pPr>
    </w:p>
    <w:p w:rsidR="001F148E" w:rsidRPr="003F69C4" w:rsidRDefault="001F148E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3F69C4">
        <w:rPr>
          <w:bCs/>
          <w:noProof/>
          <w:lang w:eastAsia="ru-RU"/>
        </w:rPr>
        <w:t>ОБЩИЕ ПОЛОЖЕНИЯ</w:t>
      </w:r>
      <w:r w:rsidRPr="003F69C4">
        <w:rPr>
          <w:noProof/>
          <w:webHidden/>
        </w:rPr>
        <w:tab/>
      </w:r>
      <w:r w:rsidR="008F1C0A" w:rsidRPr="003F69C4">
        <w:rPr>
          <w:noProof/>
          <w:webHidden/>
        </w:rPr>
        <w:t>3</w:t>
      </w:r>
    </w:p>
    <w:p w:rsidR="001F148E" w:rsidRDefault="003F69C4" w:rsidP="007D59C1">
      <w:pPr>
        <w:pStyle w:val="12"/>
        <w:tabs>
          <w:tab w:val="right" w:leader="dot" w:pos="9736"/>
        </w:tabs>
        <w:spacing w:line="240" w:lineRule="atLeast"/>
        <w:rPr>
          <w:rStyle w:val="a7"/>
          <w:noProof/>
          <w:color w:val="auto"/>
          <w:u w:val="none"/>
        </w:rPr>
      </w:pPr>
      <w:r w:rsidRPr="003F69C4">
        <w:rPr>
          <w:rStyle w:val="a7"/>
          <w:noProof/>
          <w:color w:val="auto"/>
          <w:u w:val="none"/>
        </w:rPr>
        <w:t>Состав нормативов и порядок их утверждения …………………………………………………..</w:t>
      </w:r>
      <w:r>
        <w:rPr>
          <w:rStyle w:val="a7"/>
          <w:noProof/>
          <w:color w:val="auto"/>
          <w:u w:val="none"/>
        </w:rPr>
        <w:t>.</w:t>
      </w:r>
      <w:r w:rsidRPr="003F69C4">
        <w:rPr>
          <w:rStyle w:val="a7"/>
          <w:noProof/>
          <w:color w:val="auto"/>
          <w:u w:val="none"/>
        </w:rPr>
        <w:t>.4</w:t>
      </w:r>
    </w:p>
    <w:p w:rsidR="003F69C4" w:rsidRDefault="003F69C4" w:rsidP="007D59C1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3F69C4">
        <w:rPr>
          <w:rFonts w:ascii="Times New Roman" w:hAnsi="Times New Roman" w:cs="Times New Roman"/>
          <w:sz w:val="24"/>
          <w:szCs w:val="24"/>
          <w:lang w:eastAsia="ar-SA"/>
        </w:rPr>
        <w:t xml:space="preserve">Нормативные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ссылки…………….</w:t>
      </w:r>
      <w:r w:rsidRPr="003F69C4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…………………………………………………………………5</w:t>
      </w:r>
    </w:p>
    <w:p w:rsidR="007D59C1" w:rsidRPr="003F69C4" w:rsidRDefault="007D59C1" w:rsidP="007D59C1">
      <w:pPr>
        <w:spacing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Термины и определения……………………………………………………………………………..5</w:t>
      </w:r>
    </w:p>
    <w:p w:rsidR="001F148E" w:rsidRPr="003F69C4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68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 xml:space="preserve">ЧАСТЬ </w:t>
        </w:r>
        <w:r w:rsidR="001F148E" w:rsidRPr="003F69C4">
          <w:rPr>
            <w:rStyle w:val="a7"/>
            <w:bCs/>
            <w:noProof/>
            <w:color w:val="auto"/>
            <w:u w:val="none"/>
            <w:lang w:val="en-US" w:eastAsia="ru-RU"/>
          </w:rPr>
          <w:t>I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_Toc500762868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8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863C49" w:rsidP="00C3745D">
      <w:pPr>
        <w:pStyle w:val="12"/>
        <w:tabs>
          <w:tab w:val="right" w:leader="dot" w:pos="9736"/>
        </w:tabs>
        <w:rPr>
          <w:noProof/>
        </w:rPr>
      </w:pPr>
      <w:hyperlink w:anchor="_Toc500762869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ОСНОВНЫЕ РАСЧЕТНЫЕ ПОКАЗАТЕЛИ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_Toc500762869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8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0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1 Расчетные показатели, устанавливаемые для объектов местного значения в области жилищного строительства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_Toc500762870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8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1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2* Расчетные показатели, устанавливаемые для объектов местного значения в области образования (справочные)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_Toc500762871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12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2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3* Расчетные показатели, устанавливаемые для объектов местного значения в области здравоохранения (справочные)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_Toc500762872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14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3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4 Расчетные показатели, устанавливаемые для объектов местного значения в области физической культуры и спорта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_Toc500762873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15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Default="00863C49" w:rsidP="00C3745D">
      <w:pPr>
        <w:pStyle w:val="12"/>
        <w:tabs>
          <w:tab w:val="right" w:leader="dot" w:pos="9736"/>
        </w:tabs>
        <w:rPr>
          <w:noProof/>
        </w:rPr>
      </w:pPr>
      <w:hyperlink w:anchor="_Toc500762874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5 Расчетные показатели, устанавливаемые для объектов местного значения в области культуры и социального обеспечения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_Toc500762874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16</w:t>
        </w:r>
        <w:r w:rsidR="00143B57" w:rsidRPr="003F69C4">
          <w:rPr>
            <w:noProof/>
            <w:webHidden/>
          </w:rPr>
          <w:fldChar w:fldCharType="end"/>
        </w:r>
      </w:hyperlink>
    </w:p>
    <w:p w:rsidR="005B575A" w:rsidRDefault="005B575A" w:rsidP="005B575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5B575A">
        <w:rPr>
          <w:rFonts w:ascii="Times New Roman" w:hAnsi="Times New Roman" w:cs="Times New Roman"/>
          <w:sz w:val="24"/>
          <w:szCs w:val="24"/>
          <w:lang w:eastAsia="ar-SA"/>
        </w:rPr>
        <w:t>5.1 Объекты культуры ……………………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…………………………………..</w:t>
      </w:r>
      <w:r w:rsidRPr="005B575A">
        <w:rPr>
          <w:rFonts w:ascii="Times New Roman" w:hAnsi="Times New Roman" w:cs="Times New Roman"/>
          <w:sz w:val="24"/>
          <w:szCs w:val="24"/>
          <w:lang w:eastAsia="ar-SA"/>
        </w:rPr>
        <w:t>…………………… 16</w:t>
      </w:r>
    </w:p>
    <w:p w:rsidR="005B575A" w:rsidRPr="005B575A" w:rsidRDefault="005B575A" w:rsidP="005B575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5.2 Объекты общественного питания, торговли и бытового обслуживания……………………17</w:t>
      </w:r>
    </w:p>
    <w:p w:rsidR="001F148E" w:rsidRPr="003F69C4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5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6 Расчетные показатели, устанавливаемые для объектов местного значения в области рекреации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_Toc500762875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18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Default="00863C49" w:rsidP="00B71EB3">
      <w:pPr>
        <w:pStyle w:val="12"/>
        <w:tabs>
          <w:tab w:val="right" w:leader="dot" w:pos="9736"/>
        </w:tabs>
        <w:jc w:val="both"/>
        <w:rPr>
          <w:noProof/>
        </w:rPr>
      </w:pPr>
      <w:hyperlink w:anchor="_Toc500762876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7* Расчетные показатели, устанавливаемые для объектов местного значения в области энергетики и инженерной инфраструктуры (справочные)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_Toc500762876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20</w:t>
        </w:r>
        <w:r w:rsidR="00143B57" w:rsidRPr="003F69C4">
          <w:rPr>
            <w:noProof/>
            <w:webHidden/>
          </w:rPr>
          <w:fldChar w:fldCharType="end"/>
        </w:r>
      </w:hyperlink>
    </w:p>
    <w:p w:rsidR="00B71EB3" w:rsidRDefault="00B71EB3" w:rsidP="00B7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71EB3">
        <w:rPr>
          <w:rFonts w:ascii="Times New Roman" w:hAnsi="Times New Roman" w:cs="Times New Roman"/>
          <w:sz w:val="24"/>
          <w:szCs w:val="24"/>
          <w:lang w:eastAsia="ar-SA"/>
        </w:rPr>
        <w:t>7.1 Расчетные показатели объектов, относящихся к области электроснабжения…………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…..</w:t>
      </w:r>
      <w:r w:rsidRPr="00B71EB3">
        <w:rPr>
          <w:rFonts w:ascii="Times New Roman" w:hAnsi="Times New Roman" w:cs="Times New Roman"/>
          <w:sz w:val="24"/>
          <w:szCs w:val="24"/>
          <w:lang w:eastAsia="ar-SA"/>
        </w:rPr>
        <w:t>20</w:t>
      </w:r>
    </w:p>
    <w:p w:rsidR="00B71EB3" w:rsidRDefault="00B71EB3" w:rsidP="00B7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7.2 Расчетные показатели объектов, относящихся к области тепл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,газоснабжения………….21</w:t>
      </w:r>
    </w:p>
    <w:p w:rsidR="008812BC" w:rsidRDefault="008812BC" w:rsidP="00B7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7.3 </w:t>
      </w:r>
      <w:r w:rsidRPr="008812BC">
        <w:rPr>
          <w:rFonts w:ascii="Times New Roman" w:hAnsi="Times New Roman" w:cs="Times New Roman"/>
          <w:sz w:val="24"/>
          <w:szCs w:val="24"/>
          <w:lang w:eastAsia="ar-SA"/>
        </w:rPr>
        <w:t>Расчетные показатели объектов, относящихся к области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водоснабжения …………………22</w:t>
      </w:r>
    </w:p>
    <w:p w:rsidR="00AD6FCA" w:rsidRPr="00B71EB3" w:rsidRDefault="00AD6FCA" w:rsidP="00B7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7.4 </w:t>
      </w:r>
      <w:r w:rsidRPr="00AD6FCA">
        <w:rPr>
          <w:rFonts w:ascii="Times New Roman" w:hAnsi="Times New Roman" w:cs="Times New Roman"/>
          <w:sz w:val="24"/>
          <w:szCs w:val="24"/>
          <w:lang w:eastAsia="ar-SA"/>
        </w:rPr>
        <w:t>Расчетные показатели объектов, относящихся к области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водоотведения ………………….23</w:t>
      </w:r>
    </w:p>
    <w:p w:rsidR="001F148E" w:rsidRPr="003F69C4" w:rsidRDefault="00863C49" w:rsidP="00C3745D">
      <w:pPr>
        <w:pStyle w:val="12"/>
        <w:tabs>
          <w:tab w:val="right" w:leader="dot" w:pos="9736"/>
        </w:tabs>
        <w:rPr>
          <w:noProof/>
        </w:rPr>
      </w:pPr>
      <w:hyperlink w:anchor="_Toc500762877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8. Расчетные показатели, устанавливаемые для объектов местного значения в области автомобильных дорог местного значения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_Toc500762877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23</w:t>
        </w:r>
        <w:r w:rsidR="00143B57" w:rsidRPr="003F69C4">
          <w:rPr>
            <w:noProof/>
            <w:webHidden/>
          </w:rPr>
          <w:fldChar w:fldCharType="end"/>
        </w:r>
      </w:hyperlink>
    </w:p>
    <w:p w:rsidR="003F0238" w:rsidRDefault="00136E21" w:rsidP="009C6861">
      <w:pPr>
        <w:tabs>
          <w:tab w:val="right" w:leader="dot" w:pos="973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8.1 Расчетные показатели, устанавливаемые для объектов местного значения в области тр</w:t>
      </w:r>
      <w:r w:rsidR="003F0238">
        <w:rPr>
          <w:rFonts w:ascii="Times New Roman" w:hAnsi="Times New Roman" w:cs="Times New Roman"/>
          <w:bCs/>
          <w:sz w:val="24"/>
          <w:szCs w:val="24"/>
          <w:lang w:eastAsia="ar-SA"/>
        </w:rPr>
        <w:t>анспорта ………………………………………………………………………………………….25</w:t>
      </w:r>
    </w:p>
    <w:p w:rsidR="00F76796" w:rsidRPr="003F69C4" w:rsidRDefault="00F84F1C" w:rsidP="009C6861">
      <w:pPr>
        <w:tabs>
          <w:tab w:val="right" w:leader="dot" w:pos="973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9. 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</w:r>
      <w:r w:rsidR="00136E21"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…</w:t>
      </w:r>
      <w:r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…..</w:t>
      </w:r>
      <w:r w:rsidR="00136E21"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…2</w:t>
      </w:r>
      <w:r w:rsidR="005C0FA1"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6</w:t>
      </w:r>
    </w:p>
    <w:p w:rsidR="00F76796" w:rsidRPr="003F69C4" w:rsidRDefault="00F76796" w:rsidP="009C6861">
      <w:pPr>
        <w:tabs>
          <w:tab w:val="right" w:leader="dot" w:pos="9736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F69C4">
        <w:rPr>
          <w:rFonts w:ascii="Times New Roman" w:hAnsi="Times New Roman" w:cs="Times New Roman"/>
          <w:noProof/>
          <w:sz w:val="24"/>
          <w:szCs w:val="24"/>
        </w:rPr>
        <w:t>10.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последствий………………………………………………………………………………………….</w:t>
      </w:r>
      <w:r w:rsidR="009C6861">
        <w:rPr>
          <w:rFonts w:ascii="Times New Roman" w:hAnsi="Times New Roman" w:cs="Times New Roman"/>
          <w:noProof/>
          <w:sz w:val="24"/>
          <w:szCs w:val="24"/>
        </w:rPr>
        <w:t>28</w:t>
      </w:r>
    </w:p>
    <w:p w:rsidR="001F148E" w:rsidRPr="003F69C4" w:rsidRDefault="00863C49" w:rsidP="009C6861">
      <w:pPr>
        <w:pStyle w:val="12"/>
        <w:tabs>
          <w:tab w:val="right" w:leader="dot" w:pos="9736"/>
        </w:tabs>
        <w:jc w:val="both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0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11.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1F148E" w:rsidRPr="003F69C4">
          <w:rPr>
            <w:noProof/>
            <w:webHidden/>
          </w:rPr>
          <w:tab/>
        </w:r>
        <w:r w:rsidR="00D13CEC" w:rsidRPr="003F69C4">
          <w:rPr>
            <w:noProof/>
            <w:webHidden/>
          </w:rPr>
          <w:t>28</w:t>
        </w:r>
      </w:hyperlink>
    </w:p>
    <w:p w:rsidR="001F148E" w:rsidRPr="003F69C4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1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12. Расчетные показатели, устанавливаемые для объектов местного значения в области захоронений</w:t>
        </w:r>
        <w:r w:rsidR="001F148E" w:rsidRPr="003F69C4">
          <w:rPr>
            <w:noProof/>
            <w:webHidden/>
          </w:rPr>
          <w:tab/>
        </w:r>
        <w:r w:rsidR="00B87E9C">
          <w:rPr>
            <w:noProof/>
            <w:webHidden/>
          </w:rPr>
          <w:t>30</w:t>
        </w:r>
      </w:hyperlink>
    </w:p>
    <w:p w:rsidR="001F148E" w:rsidRPr="003F69C4" w:rsidRDefault="00863C49" w:rsidP="00C3745D">
      <w:pPr>
        <w:pStyle w:val="12"/>
        <w:tabs>
          <w:tab w:val="right" w:leader="dot" w:pos="9736"/>
        </w:tabs>
        <w:rPr>
          <w:noProof/>
        </w:rPr>
      </w:pPr>
      <w:hyperlink w:anchor="_Toc500762882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 xml:space="preserve">13. Иные расчетные показатели, </w:t>
        </w:r>
        <w:r w:rsidR="001F148E" w:rsidRPr="003F69C4">
          <w:rPr>
            <w:rStyle w:val="a7"/>
            <w:rFonts w:eastAsia="Arial"/>
            <w:noProof/>
            <w:color w:val="auto"/>
            <w:u w:val="none"/>
          </w:rPr>
          <w:t xml:space="preserve">необходимые для подготовки документов территориального планирования, </w:t>
        </w:r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документации по планировке территорий - область  обеспечения благоприятных условий жизнедеятельности населения, категории маломобильных, инвалидов и пожилых людей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_Toc500762882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30</w:t>
        </w:r>
        <w:r w:rsidR="00143B57" w:rsidRPr="003F69C4">
          <w:rPr>
            <w:noProof/>
            <w:webHidden/>
          </w:rPr>
          <w:fldChar w:fldCharType="end"/>
        </w:r>
      </w:hyperlink>
    </w:p>
    <w:p w:rsidR="00917D89" w:rsidRPr="003F69C4" w:rsidRDefault="00917D89" w:rsidP="0080112A">
      <w:pPr>
        <w:tabs>
          <w:tab w:val="right" w:leader="dot" w:pos="973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3F69C4">
        <w:rPr>
          <w:rFonts w:ascii="Times New Roman" w:hAnsi="Times New Roman" w:cs="Times New Roman"/>
          <w:sz w:val="24"/>
          <w:szCs w:val="24"/>
          <w:lang w:eastAsia="ar-SA"/>
        </w:rPr>
        <w:t>14. Велосипедные дорожки………………………………………………………………………</w:t>
      </w:r>
      <w:r w:rsidR="00C3745D" w:rsidRPr="003F69C4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="009C6861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A16D20" w:rsidRPr="003F69C4">
        <w:rPr>
          <w:rFonts w:ascii="Times New Roman" w:hAnsi="Times New Roman" w:cs="Times New Roman"/>
          <w:sz w:val="24"/>
          <w:szCs w:val="24"/>
          <w:lang w:eastAsia="ar-SA"/>
        </w:rPr>
        <w:t>32</w:t>
      </w:r>
    </w:p>
    <w:p w:rsidR="0080112A" w:rsidRPr="003F69C4" w:rsidRDefault="0080112A" w:rsidP="0080112A">
      <w:pPr>
        <w:tabs>
          <w:tab w:val="right" w:leader="dot" w:pos="973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Сооружения и устройства для хранения и обслуживания транспортных средств…………</w:t>
      </w:r>
      <w:r w:rsidR="009C6861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</w:p>
    <w:p w:rsidR="0080112A" w:rsidRPr="003F69C4" w:rsidRDefault="0080112A" w:rsidP="0080112A">
      <w:pPr>
        <w:tabs>
          <w:tab w:val="right" w:leader="dot" w:pos="97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</w:t>
      </w:r>
      <w:r w:rsidRPr="003F6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нормативы </w:t>
      </w:r>
      <w:proofErr w:type="gramStart"/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 подразделений территориальных органов Министерства внутренних дел Российской</w:t>
      </w:r>
      <w:proofErr w:type="gramEnd"/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Федерации……………………</w:t>
      </w:r>
      <w:r w:rsidR="00807F4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…………………..50</w:t>
      </w:r>
    </w:p>
    <w:p w:rsidR="0080112A" w:rsidRPr="003F69C4" w:rsidRDefault="0080112A" w:rsidP="0080112A">
      <w:pPr>
        <w:tabs>
          <w:tab w:val="right" w:leader="dot" w:pos="973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148E" w:rsidRPr="003F69C4" w:rsidRDefault="00127D9F" w:rsidP="00C3745D">
      <w:pPr>
        <w:pStyle w:val="12"/>
        <w:tabs>
          <w:tab w:val="left" w:pos="972"/>
          <w:tab w:val="right" w:leader="dot" w:pos="9736"/>
        </w:tabs>
        <w:rPr>
          <w:rStyle w:val="a7"/>
          <w:noProof/>
          <w:color w:val="auto"/>
          <w:u w:val="none"/>
        </w:rPr>
      </w:pPr>
      <w:r w:rsidRPr="003F69C4">
        <w:rPr>
          <w:rStyle w:val="a7"/>
          <w:noProof/>
          <w:color w:val="auto"/>
          <w:u w:val="none"/>
        </w:rPr>
        <w:tab/>
      </w:r>
    </w:p>
    <w:p w:rsidR="001F148E" w:rsidRPr="00807F4D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3" w:history="1">
        <w:r w:rsidR="001F148E" w:rsidRPr="00807F4D">
          <w:rPr>
            <w:rStyle w:val="a7"/>
            <w:bCs/>
            <w:noProof/>
            <w:color w:val="auto"/>
            <w:u w:val="none"/>
            <w:lang w:eastAsia="ru-RU"/>
          </w:rPr>
          <w:t xml:space="preserve">ЧАСТЬ </w:t>
        </w:r>
        <w:r w:rsidR="001F148E" w:rsidRPr="00807F4D">
          <w:rPr>
            <w:rStyle w:val="a7"/>
            <w:bCs/>
            <w:noProof/>
            <w:color w:val="auto"/>
            <w:u w:val="none"/>
            <w:lang w:val="en-US" w:eastAsia="ru-RU"/>
          </w:rPr>
          <w:t>II</w:t>
        </w:r>
        <w:r w:rsidR="001F148E" w:rsidRPr="00807F4D">
          <w:rPr>
            <w:noProof/>
            <w:webHidden/>
          </w:rPr>
          <w:tab/>
        </w:r>
        <w:r w:rsidR="00143B57" w:rsidRPr="00807F4D">
          <w:rPr>
            <w:noProof/>
            <w:webHidden/>
          </w:rPr>
          <w:fldChar w:fldCharType="begin"/>
        </w:r>
        <w:r w:rsidR="001F148E" w:rsidRPr="00807F4D">
          <w:rPr>
            <w:noProof/>
            <w:webHidden/>
          </w:rPr>
          <w:instrText xml:space="preserve"> PAGEREF _Toc500762883 \h </w:instrText>
        </w:r>
        <w:r w:rsidR="00143B57" w:rsidRPr="00807F4D">
          <w:rPr>
            <w:noProof/>
            <w:webHidden/>
          </w:rPr>
        </w:r>
        <w:r w:rsidR="00143B57" w:rsidRPr="00807F4D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51</w:t>
        </w:r>
        <w:r w:rsidR="00143B57" w:rsidRPr="00807F4D">
          <w:rPr>
            <w:noProof/>
            <w:webHidden/>
          </w:rPr>
          <w:fldChar w:fldCharType="end"/>
        </w:r>
      </w:hyperlink>
    </w:p>
    <w:p w:rsidR="007121B6" w:rsidRPr="00807F4D" w:rsidRDefault="00863C49" w:rsidP="00C3745D">
      <w:pPr>
        <w:tabs>
          <w:tab w:val="right" w:leader="dot" w:pos="9736"/>
        </w:tabs>
        <w:rPr>
          <w:rFonts w:ascii="Times New Roman" w:hAnsi="Times New Roman" w:cs="Times New Roman"/>
          <w:noProof/>
        </w:rPr>
      </w:pPr>
      <w:hyperlink w:anchor="_Toc500762884" w:history="1">
        <w:r w:rsidR="001F148E" w:rsidRPr="00807F4D">
          <w:rPr>
            <w:rStyle w:val="a7"/>
            <w:rFonts w:ascii="Times New Roman" w:hAnsi="Times New Roman" w:cs="Times New Roman"/>
            <w:bCs/>
            <w:noProof/>
            <w:color w:val="auto"/>
            <w:sz w:val="24"/>
            <w:szCs w:val="24"/>
            <w:u w:val="none"/>
            <w:lang w:eastAsia="ru-RU"/>
          </w:rPr>
          <w:t>МАТЕРИАЛЫ ПО ОБОСНОВАНИЮ РАСЧЕТНЫХ ПОКАЗАТЕЛЕЙ, СОДЕРЖАЩИХСЯ В ОСНОВНОЙ ЧАСТИ НОРМАТИВОВ ГРАДОСТРОИТЕЛЬНОГО ПРОЕКТИРОВАНИЯ</w:t>
        </w:r>
        <w:r w:rsidR="001F148E" w:rsidRPr="00807F4D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3232E" w:rsidRPr="00807F4D">
          <w:rPr>
            <w:rFonts w:ascii="Times New Roman" w:hAnsi="Times New Roman" w:cs="Times New Roman"/>
            <w:noProof/>
            <w:webHidden/>
            <w:sz w:val="24"/>
            <w:szCs w:val="24"/>
          </w:rPr>
          <w:t>51</w:t>
        </w:r>
      </w:hyperlink>
    </w:p>
    <w:p w:rsidR="001F148E" w:rsidRPr="00807F4D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5" w:history="1">
        <w:r w:rsidR="001F148E" w:rsidRPr="00807F4D">
          <w:rPr>
            <w:rStyle w:val="a7"/>
            <w:bCs/>
            <w:noProof/>
            <w:color w:val="auto"/>
            <w:u w:val="none"/>
            <w:lang w:eastAsia="ru-RU"/>
          </w:rPr>
          <w:t xml:space="preserve"> Анализ административно- территориального устройства, природно-климатических и социально-экономических условий развития МО МР «Троицко-Печорский» Республики Коми</w:t>
        </w:r>
        <w:r w:rsidR="001F148E" w:rsidRPr="00807F4D">
          <w:rPr>
            <w:noProof/>
            <w:webHidden/>
          </w:rPr>
          <w:tab/>
        </w:r>
        <w:r w:rsidR="00143B57" w:rsidRPr="00807F4D">
          <w:rPr>
            <w:noProof/>
            <w:webHidden/>
          </w:rPr>
          <w:fldChar w:fldCharType="begin"/>
        </w:r>
        <w:r w:rsidR="001F148E" w:rsidRPr="00807F4D">
          <w:rPr>
            <w:noProof/>
            <w:webHidden/>
          </w:rPr>
          <w:instrText xml:space="preserve"> PAGEREF _Toc500762885 \h </w:instrText>
        </w:r>
        <w:r w:rsidR="00143B57" w:rsidRPr="00807F4D">
          <w:rPr>
            <w:noProof/>
            <w:webHidden/>
          </w:rPr>
        </w:r>
        <w:r w:rsidR="00143B57" w:rsidRPr="00807F4D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51</w:t>
        </w:r>
        <w:r w:rsidR="00143B57" w:rsidRPr="00807F4D">
          <w:rPr>
            <w:noProof/>
            <w:webHidden/>
          </w:rPr>
          <w:fldChar w:fldCharType="end"/>
        </w:r>
      </w:hyperlink>
    </w:p>
    <w:p w:rsidR="001F148E" w:rsidRPr="00807F4D" w:rsidRDefault="001F148E" w:rsidP="00C3745D">
      <w:pPr>
        <w:pStyle w:val="12"/>
        <w:tabs>
          <w:tab w:val="right" w:leader="dot" w:pos="9736"/>
        </w:tabs>
        <w:rPr>
          <w:rStyle w:val="a7"/>
          <w:noProof/>
          <w:color w:val="auto"/>
          <w:u w:val="none"/>
        </w:rPr>
      </w:pPr>
    </w:p>
    <w:p w:rsidR="001F148E" w:rsidRPr="00807F4D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7" w:history="1">
        <w:r w:rsidR="001F148E" w:rsidRPr="00807F4D">
          <w:rPr>
            <w:rStyle w:val="a7"/>
            <w:bCs/>
            <w:noProof/>
            <w:color w:val="auto"/>
            <w:u w:val="none"/>
            <w:lang w:eastAsia="ru-RU"/>
          </w:rPr>
          <w:t>ЧАСТЬ III</w:t>
        </w:r>
        <w:r w:rsidR="001F148E" w:rsidRPr="00807F4D">
          <w:rPr>
            <w:noProof/>
            <w:webHidden/>
          </w:rPr>
          <w:tab/>
        </w:r>
        <w:r w:rsidR="00143B57" w:rsidRPr="00807F4D">
          <w:rPr>
            <w:noProof/>
            <w:webHidden/>
          </w:rPr>
          <w:fldChar w:fldCharType="begin"/>
        </w:r>
        <w:r w:rsidR="001F148E" w:rsidRPr="00807F4D">
          <w:rPr>
            <w:noProof/>
            <w:webHidden/>
          </w:rPr>
          <w:instrText xml:space="preserve"> PAGEREF _Toc500762887 \h </w:instrText>
        </w:r>
        <w:r w:rsidR="00143B57" w:rsidRPr="00807F4D">
          <w:rPr>
            <w:noProof/>
            <w:webHidden/>
          </w:rPr>
        </w:r>
        <w:r w:rsidR="00143B57" w:rsidRPr="00807F4D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64</w:t>
        </w:r>
        <w:r w:rsidR="00143B57" w:rsidRPr="00807F4D">
          <w:rPr>
            <w:noProof/>
            <w:webHidden/>
          </w:rPr>
          <w:fldChar w:fldCharType="end"/>
        </w:r>
      </w:hyperlink>
    </w:p>
    <w:p w:rsidR="001F148E" w:rsidRPr="00807F4D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8" w:history="1">
        <w:r w:rsidR="001F148E" w:rsidRPr="00807F4D">
          <w:rPr>
            <w:rStyle w:val="a7"/>
            <w:bCs/>
            <w:noProof/>
            <w:color w:val="auto"/>
            <w:u w:val="none"/>
            <w:lang w:eastAsia="ru-RU"/>
          </w:rPr>
          <w:t>ПРАВИЛА И ОБЛАСТЬ ПРИМЕНЕНИЯ РАСЧЕТНЫХ ПОКАЗАТЕЛЕЙ, СОДЕРЖАЩИХСЯ В ОСНОВНОЙ ЧАСТИ МЕСТНЫХ НОРМАТИВОВ ГРАДОСТРОИТЕЛЬНОГО ПРОЕКТИРОВАНИЯ</w:t>
        </w:r>
        <w:r w:rsidR="001F148E" w:rsidRPr="00807F4D">
          <w:rPr>
            <w:noProof/>
            <w:webHidden/>
          </w:rPr>
          <w:tab/>
        </w:r>
        <w:r w:rsidR="0093232E" w:rsidRPr="00807F4D">
          <w:rPr>
            <w:noProof/>
            <w:webHidden/>
          </w:rPr>
          <w:t>64</w:t>
        </w:r>
      </w:hyperlink>
    </w:p>
    <w:p w:rsidR="001F148E" w:rsidRPr="00807F4D" w:rsidRDefault="001F148E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B87E9C">
        <w:rPr>
          <w:bCs/>
          <w:noProof/>
          <w:lang w:eastAsia="ru-RU"/>
        </w:rPr>
        <w:t xml:space="preserve"> НОРМАТИВНЫЕ ССЫЛКИ</w:t>
      </w:r>
      <w:r w:rsidRPr="00807F4D">
        <w:rPr>
          <w:noProof/>
          <w:webHidden/>
        </w:rPr>
        <w:tab/>
      </w:r>
      <w:r w:rsidR="0093232E" w:rsidRPr="00807F4D">
        <w:rPr>
          <w:noProof/>
          <w:webHidden/>
        </w:rPr>
        <w:t>66</w:t>
      </w:r>
    </w:p>
    <w:p w:rsidR="001F148E" w:rsidRPr="00807F4D" w:rsidRDefault="00863C49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91" w:history="1"/>
    </w:p>
    <w:p w:rsidR="00D92117" w:rsidRPr="00807F4D" w:rsidRDefault="00D92117" w:rsidP="00C3745D">
      <w:pPr>
        <w:tabs>
          <w:tab w:val="right" w:leader="dot" w:pos="9736"/>
        </w:tabs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807F4D" w:rsidRDefault="00D92117" w:rsidP="00C3745D">
      <w:pPr>
        <w:tabs>
          <w:tab w:val="right" w:leader="dot" w:pos="9736"/>
        </w:tabs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C3745D">
      <w:pPr>
        <w:keepNext/>
        <w:keepLines/>
        <w:widowControl w:val="0"/>
        <w:tabs>
          <w:tab w:val="right" w:leader="dot" w:pos="9736"/>
        </w:tabs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500762866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ОБЩИЕ ПОЛОЖЕНИЯ</w:t>
      </w:r>
      <w:bookmarkEnd w:id="1"/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Местные нормативы градостроительного проектирования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-Печорского района Республики Коми (далее – нормативы градостроительного проектирования) разработаны на основании Градостроительного Кодекса Российской Федерации, в соответствии с 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законодательством Российской Федерации. 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 </w:t>
      </w:r>
      <w:r w:rsidRPr="00D9211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Настоящие нормативы градостроительного проектирования распространяются на территорию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сельских поселений </w:t>
      </w:r>
      <w:proofErr w:type="spell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Троицко</w:t>
      </w:r>
      <w:proofErr w:type="spell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-Печорского района Республики Коми (далее – СП)</w:t>
      </w:r>
      <w:r w:rsidRPr="00D9211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пределах его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границ в части разработки генерального плана сельского поселения, документации по планировке территории, правил землепользования и застройки.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3. Настоящие нормативы разработаны для обеспечения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градостроительной деятельности на территории СП с учетом особенностей  застройки, климатических условий, с целью:</w:t>
      </w:r>
    </w:p>
    <w:p w:rsidR="00D92117" w:rsidRPr="00D92117" w:rsidRDefault="00D92117" w:rsidP="00A724B3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D92117" w:rsidRPr="00D92117" w:rsidRDefault="00D92117" w:rsidP="00A724B3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архитектурно-строительного проектирования,</w:t>
      </w:r>
    </w:p>
    <w:p w:rsidR="00D92117" w:rsidRPr="00D92117" w:rsidRDefault="00D92117" w:rsidP="00A724B3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D92117" w:rsidRPr="00D92117" w:rsidRDefault="00D92117" w:rsidP="00A724B3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определения 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D92117" w:rsidRPr="00D92117" w:rsidRDefault="00D92117" w:rsidP="00A724B3">
      <w:pPr>
        <w:widowControl w:val="0"/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4. Местные нормативы градостроительного проектирования </w:t>
      </w:r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СП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объектов.</w:t>
      </w:r>
    </w:p>
    <w:p w:rsidR="00D92117" w:rsidRPr="00D92117" w:rsidRDefault="00D92117" w:rsidP="00A724B3">
      <w:pPr>
        <w:widowControl w:val="0"/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Нормативы градостроительного проектирования включают в себя:</w:t>
      </w:r>
    </w:p>
    <w:p w:rsidR="00D92117" w:rsidRPr="00D92117" w:rsidRDefault="00D92117" w:rsidP="00343329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Основную часть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D92117" w:rsidRPr="00D92117" w:rsidRDefault="00D92117" w:rsidP="00343329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по обоснованию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D92117" w:rsidRPr="00D92117" w:rsidRDefault="00D92117" w:rsidP="00343329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и область применения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расчетных показателей, содержащихся в основной части</w:t>
      </w:r>
    </w:p>
    <w:p w:rsidR="00D92117" w:rsidRPr="00D92117" w:rsidRDefault="00D92117" w:rsidP="00343329">
      <w:pPr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3E7E59" w:rsidRDefault="00D92117" w:rsidP="00343329">
      <w:pPr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3E7E59" w:rsidRDefault="003E7E59" w:rsidP="00343329">
      <w:pPr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92117" w:rsidRPr="00D92117" w:rsidRDefault="00D92117" w:rsidP="00A724B3">
      <w:pPr>
        <w:ind w:left="284" w:right="-319"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СОСТАВ НОРМАТИВОВ И ПОРЯДОК ИХ УТВЕРЖДЕНИЯ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bookmarkStart w:id="2" w:name="sub_10011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1. Нормативы градостроительного проектирования - совокупность установленных в целях </w:t>
      </w:r>
      <w:proofErr w:type="gram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обеспечения благоприятных условий жизнедеятельности человека расчетных показателей</w:t>
      </w:r>
      <w:proofErr w:type="gram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минимально допустимого уровня обеспеченности объектами (социального 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D92117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и расчетных показателей максимально допустимого уровня территориальной доступности таких объектов для населения муниципальных образований.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2. В состав местных нормативов градостроительного проектирования территории сельских поселений МО МР «</w:t>
      </w:r>
      <w:proofErr w:type="spell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Троицко</w:t>
      </w:r>
      <w:proofErr w:type="spell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-Печорский» включаются: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жилищного строительства;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образования;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здравоохранения;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физической культуры и спорта;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рекреации;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сельского хозяйства;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захоронений;</w:t>
      </w:r>
    </w:p>
    <w:p w:rsidR="00D92117" w:rsidRPr="00127D9F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 -</w:t>
      </w:r>
      <w:r w:rsidRPr="00D92117">
        <w:rPr>
          <w:rFonts w:ascii="Times New Roman" w:eastAsia="Arial" w:hAnsi="Times New Roman" w:cs="Arial"/>
          <w:sz w:val="20"/>
          <w:szCs w:val="20"/>
          <w:lang w:eastAsia="ar-SA"/>
        </w:rPr>
        <w:t xml:space="preserve"> </w:t>
      </w:r>
      <w:r w:rsidRPr="00D92117">
        <w:rPr>
          <w:rFonts w:ascii="Times New Roman" w:eastAsia="Arial" w:hAnsi="Times New Roman" w:cs="Arial"/>
          <w:sz w:val="24"/>
          <w:szCs w:val="24"/>
          <w:lang w:eastAsia="ar-SA"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  <w:r w:rsidR="00127D9F">
        <w:rPr>
          <w:rFonts w:ascii="Times New Roman" w:eastAsia="Arial" w:hAnsi="Times New Roman" w:cs="Arial"/>
          <w:sz w:val="24"/>
          <w:szCs w:val="24"/>
          <w:lang w:eastAsia="ar-SA"/>
        </w:rPr>
        <w:t>;</w:t>
      </w:r>
    </w:p>
    <w:p w:rsidR="00127D9F" w:rsidRPr="00BD393C" w:rsidRDefault="00127D9F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Arial"/>
          <w:sz w:val="24"/>
          <w:szCs w:val="24"/>
          <w:lang w:eastAsia="ar-SA"/>
        </w:rPr>
        <w:t>велосипедные дорожки</w:t>
      </w:r>
      <w:r w:rsidR="00BD393C">
        <w:rPr>
          <w:rFonts w:ascii="Times New Roman" w:eastAsia="Arial" w:hAnsi="Times New Roman" w:cs="Arial"/>
          <w:sz w:val="24"/>
          <w:szCs w:val="24"/>
          <w:lang w:eastAsia="ar-SA"/>
        </w:rPr>
        <w:t>;</w:t>
      </w:r>
    </w:p>
    <w:p w:rsidR="00BD393C" w:rsidRPr="00BD393C" w:rsidRDefault="00BD393C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011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ооружения и устройства для хранения и обслуживания транспортных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393C" w:rsidRPr="00BD393C" w:rsidRDefault="00BD393C" w:rsidP="00A724B3">
      <w:pPr>
        <w:pStyle w:val="aa"/>
        <w:numPr>
          <w:ilvl w:val="0"/>
          <w:numId w:val="32"/>
        </w:numPr>
        <w:ind w:left="284" w:right="-319" w:firstLine="426"/>
        <w:rPr>
          <w:rFonts w:eastAsia="Arial"/>
          <w:lang w:eastAsia="ar-SA"/>
        </w:rPr>
      </w:pPr>
      <w:r>
        <w:rPr>
          <w:rFonts w:eastAsia="Arial"/>
          <w:lang w:eastAsia="ar-SA"/>
        </w:rPr>
        <w:t>п</w:t>
      </w:r>
      <w:r w:rsidRPr="00BD393C">
        <w:rPr>
          <w:rFonts w:eastAsia="Arial"/>
          <w:lang w:eastAsia="ar-SA"/>
        </w:rPr>
        <w:t xml:space="preserve">римерные нормативы </w:t>
      </w:r>
      <w:proofErr w:type="gramStart"/>
      <w:r w:rsidRPr="00BD393C">
        <w:rPr>
          <w:rFonts w:eastAsia="Arial"/>
          <w:lang w:eastAsia="ar-SA"/>
        </w:rPr>
        <w:t>численности подразделений территориальных органов Министерства внутренних дел Российской  Федерации</w:t>
      </w:r>
      <w:proofErr w:type="gramEnd"/>
      <w:r>
        <w:rPr>
          <w:rFonts w:eastAsia="Arial"/>
          <w:lang w:eastAsia="ar-SA"/>
        </w:rPr>
        <w:t>.</w:t>
      </w:r>
    </w:p>
    <w:p w:rsidR="00BD393C" w:rsidRDefault="00BD393C" w:rsidP="00A724B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393C" w:rsidRPr="00D92117" w:rsidRDefault="00BD393C" w:rsidP="00A724B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3. Проект местных</w:t>
      </w:r>
      <w:r w:rsidRPr="00D92117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нормативов  градостроительного проектирования утверждается </w:t>
      </w:r>
      <w:r w:rsidR="008671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постановлением главы администрации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МО МР «</w:t>
      </w:r>
      <w:proofErr w:type="spellStart"/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Троицко</w:t>
      </w:r>
      <w:proofErr w:type="spellEnd"/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-Печорский»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4. Постановление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</w:t>
      </w:r>
      <w:proofErr w:type="gram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Интернет-портале</w:t>
      </w:r>
      <w:proofErr w:type="gram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администрации </w:t>
      </w:r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МО МР «</w:t>
      </w:r>
      <w:proofErr w:type="spellStart"/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Троицко</w:t>
      </w:r>
      <w:proofErr w:type="spellEnd"/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-Печорский»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290536927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ССЫЛКИ</w:t>
      </w:r>
      <w:bookmarkEnd w:id="3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В настоящих местных нормативах  градостроительного проектирования использованы ссылки на нормативные, правовые, нормативно-технические документы и стандарты Российской Федерации, которые включены в перечень законодательных и нормативных документов, приведенный в справочном приложении</w:t>
      </w:r>
      <w:proofErr w:type="gram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hyperlink r:id="rId11" w:anchor="прА" w:tooltip="Приложение А" w:history="1">
        <w:r w:rsidRPr="00D92117">
          <w:rPr>
            <w:rFonts w:ascii="Times New Roman" w:eastAsia="Arial" w:hAnsi="Times New Roman" w:cs="Arial"/>
            <w:sz w:val="24"/>
            <w:szCs w:val="24"/>
            <w:lang w:eastAsia="ar-SA"/>
          </w:rPr>
          <w:t>А</w:t>
        </w:r>
        <w:proofErr w:type="gramEnd"/>
      </w:hyperlink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Примечание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</w:t>
      </w:r>
      <w:proofErr w:type="gram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429053747"/>
      <w:bookmarkStart w:id="5" w:name="_Toc500762867"/>
      <w:bookmarkEnd w:id="2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 И ОПРЕДЕЛЕНИЯ</w:t>
      </w:r>
      <w:bookmarkEnd w:id="4"/>
      <w:bookmarkEnd w:id="5"/>
    </w:p>
    <w:p w:rsidR="00502AA3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343329" w:rsidRDefault="00C50424" w:rsidP="00343329">
      <w:pPr>
        <w:tabs>
          <w:tab w:val="left" w:pos="709"/>
        </w:tabs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г</w:t>
      </w:r>
      <w:r w:rsidRPr="00D92117">
        <w:rPr>
          <w:rFonts w:ascii="Times New Roman" w:eastAsia="Calibri" w:hAnsi="Times New Roman" w:cs="Times New Roman"/>
          <w:b/>
          <w:sz w:val="24"/>
          <w:szCs w:val="24"/>
        </w:rPr>
        <w:t>радостроительная документация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(документы градостроительного проектирования) – документы территориального планирования, документы градостроительного зонирования, документация по планировке территории;</w:t>
      </w:r>
    </w:p>
    <w:p w:rsidR="00C50424" w:rsidRPr="00D92117" w:rsidRDefault="00C50424" w:rsidP="00343329">
      <w:pPr>
        <w:tabs>
          <w:tab w:val="left" w:pos="709"/>
        </w:tabs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граница сельского населенного пункта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законодательно установленная линия, отделяющая земли сельского населенного пункта от иных категорий земель;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(район) застройки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квартал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основной элемент планировочной структуры  населенного пункта, ограниченный красными линиями застройки, а также иными линиями градостроительного регулирования, от территории улично-дорожной сети, иных элементов планировочной структуры населенного пункта;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красная линия: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сельских поселениях;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линия регулирования застройки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усадебной застройки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территория, занятая преимущественно одно-, двухквартирными 1 - 2-этажными жилыми домами с хозяйственными постройками на участках от 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блокированные жилые дома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  <w:proofErr w:type="gramEnd"/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 природного комплекса (ПК) города, сельского населенного пункта: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с преобладанием растительности и (или) водных объектов, выполняющие преимущественно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средозащитные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природоохранные, рекреационные, оздоровительные 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ландшафтообразующие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особоохраняемые</w:t>
      </w:r>
      <w:proofErr w:type="spellEnd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природные территории (ООПТ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и другие категории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особоохраняемых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природных территорий; </w:t>
      </w:r>
      <w:proofErr w:type="gramEnd"/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озелененные территории: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 которых занято зелеными насаждениями и другим растительным покровом;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градостроительное зонирование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пешеходная зона: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хранение: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парковка: временное пребывание на стоянках автотранспортных средств, принадлежащих посетителям объектов различного функционального назначения;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92117">
        <w:rPr>
          <w:rFonts w:ascii="Times New Roman" w:eastAsia="Calibri" w:hAnsi="Times New Roman" w:cs="Times New Roman"/>
          <w:b/>
          <w:sz w:val="24"/>
          <w:szCs w:val="24"/>
        </w:rPr>
        <w:t>автомобильная дорога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</w:t>
      </w:r>
      <w:r w:rsidRPr="00D92117">
        <w:rPr>
          <w:rFonts w:ascii="Times New Roman" w:eastAsia="Calibri" w:hAnsi="Times New Roman" w:cs="Times New Roman"/>
          <w:sz w:val="24"/>
          <w:szCs w:val="24"/>
        </w:rPr>
        <w:lastRenderedPageBreak/>
        <w:t>искусственные дорожные сооружения, производственные объекты, элементы обустройства автомобильных дорог;</w:t>
      </w:r>
      <w:proofErr w:type="gramEnd"/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автостоянки: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открытые площадки, предназначенные для хранения или парковки автомобилей. Автостоянки для хранения могут быть оборудованы навесами, легкими ограждениями боксов, смотровыми эстакадами. Автостоянки могут устраиваться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внеуличными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в виде карманов при расширении проезжей части) либо уличными (на проезжей части, обозначенными разметкой);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гаражи-стоянки: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 и сооружения, предназначенные для хранения или парковки автомобилей, не имеющие оборудования для технического обслуживания автомобилей, за исключением простейших устройств - моек, смотровых ям, эстакад. Гаражи-стоянки могут иметь полное или неполное наружное ограждение;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гаражи: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здания, предназначенные для длительного хранения, парковки, технического обслуживания автомобилей;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природный объект: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естественная экологическая система, природный ландшафт и составляющие их элементы, сохранившие свои природные свойства;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естественная экологическая система (экосистема):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взаимодействуют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единое функциональное целое и связаны между собой обменом веществ и энергией;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природные территории: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природоохранное,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средообразующее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ресурсосберегающее, оздоровительное и рекреационное значение;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зоны с особыми условиями использования территорий: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охранные; санитарно-защитные зоны; зоны охраны объектов природно-культурного наследия (памятников истории и культуры); объекты культурного наследия народов Российской Федерации;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зоны; зоны охраны источников питьевого водоснабжения; зоны охраняемых объектов; иные зоны, устанавливаемые в соответствии с законодательством Российской Федерации и инструкций;</w:t>
      </w:r>
    </w:p>
    <w:p w:rsidR="00C50424" w:rsidRPr="00D92117" w:rsidRDefault="00C50424" w:rsidP="00A724B3">
      <w:pPr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зеленая зона: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12" w:history="1">
        <w:r w:rsidRPr="00D9211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(ГОСТ 17.5.3.01-01-78)</w:t>
        </w:r>
      </w:hyperlink>
    </w:p>
    <w:p w:rsidR="00C50424" w:rsidRPr="00D92117" w:rsidRDefault="00C50424" w:rsidP="00A724B3">
      <w:pPr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Calibri" w:hAnsi="Times New Roman" w:cs="Times New Roman"/>
          <w:b/>
          <w:sz w:val="24"/>
          <w:szCs w:val="24"/>
        </w:rPr>
        <w:t>места захоронения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- кладбища, крематории, колумбарии, расположенные на территории населенного пункта (поселения);</w:t>
      </w:r>
    </w:p>
    <w:p w:rsidR="00C50424" w:rsidRPr="00D92117" w:rsidRDefault="00C50424" w:rsidP="00A724B3">
      <w:pPr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92117">
        <w:rPr>
          <w:rFonts w:ascii="Times New Roman" w:eastAsia="Calibri" w:hAnsi="Times New Roman" w:cs="Times New Roman"/>
          <w:b/>
          <w:sz w:val="24"/>
          <w:szCs w:val="24"/>
        </w:rPr>
        <w:t>объекты местного значения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поселений, городских округов;</w:t>
      </w:r>
      <w:proofErr w:type="gramEnd"/>
    </w:p>
    <w:p w:rsidR="00C50424" w:rsidRPr="00D92117" w:rsidRDefault="00C50424" w:rsidP="00A724B3">
      <w:pPr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санитарно-защитная зона (СЗЗ)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hyperlink r:id="rId13" w:tooltip="Зоны с особыми условиями использования территорий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специальная территория с особым режимом использования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устанавливается вокруг объектов и производств, являющихся источниками воздействия на </w:t>
      </w:r>
      <w:hyperlink r:id="rId14" w:tooltip="Среда обитания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среду обитания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здоровье человека. Размер СЗЗ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нормативами.</w:t>
      </w:r>
    </w:p>
    <w:p w:rsidR="00C50424" w:rsidRPr="00D92117" w:rsidRDefault="00C50424" w:rsidP="00A724B3">
      <w:pPr>
        <w:tabs>
          <w:tab w:val="left" w:pos="709"/>
        </w:tabs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Calibri" w:hAnsi="Times New Roman" w:cs="Times New Roman"/>
          <w:sz w:val="24"/>
          <w:szCs w:val="24"/>
        </w:rPr>
        <w:t>Иные понятия, используемые в настоящих нормативах, употребляются в значениях, соответствующих значениям, содержащимся в Градостроительном кодексе Российской Федерации.</w:t>
      </w:r>
    </w:p>
    <w:p w:rsidR="00C50424" w:rsidRDefault="00C50424" w:rsidP="00A724B3">
      <w:pPr>
        <w:ind w:left="284" w:right="-319" w:firstLine="426"/>
      </w:pPr>
    </w:p>
    <w:p w:rsidR="00502AA3" w:rsidRDefault="00502AA3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500762868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bookmarkEnd w:id="6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500762869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РАСЧЕТНЫЕ ПОКАЗАТЕЛИ</w:t>
      </w:r>
      <w:bookmarkEnd w:id="7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-Печорского района Республики Коми.    </w:t>
      </w:r>
    </w:p>
    <w:p w:rsid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Расчетные показатели в области образования, инженерной инфраструктуры устанавливаются для объектов местного значения муниципальных районов. Расчетные показатели в области здравоохранения устанавливаются для объектов регионального значения. Пункты  2*, 3*, 7* имеют ознакомительный характер. </w:t>
      </w:r>
    </w:p>
    <w:p w:rsidR="00D471D6" w:rsidRPr="00D92117" w:rsidRDefault="00D471D6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500762870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Расчетные показатели, устанавливаемые для объектов местного значения в области жилищного строительства</w:t>
      </w:r>
      <w:bookmarkEnd w:id="8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 Показатели минимального уровня жилищной обеспеченности (метров квадратных на 1 человека)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жилищной обеспеченности принимаются в соответствии с таблицей 1.</w:t>
      </w:r>
    </w:p>
    <w:p w:rsidR="00D92117" w:rsidRPr="00D92117" w:rsidRDefault="00343329" w:rsidP="00343329">
      <w:pPr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D92117"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489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5"/>
        <w:gridCol w:w="1428"/>
        <w:gridCol w:w="1640"/>
        <w:gridCol w:w="1810"/>
      </w:tblGrid>
      <w:tr w:rsidR="00D92117" w:rsidRPr="00D92117" w:rsidTr="00343329">
        <w:trPr>
          <w:jc w:val="center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329" w:rsidRDefault="00D92117" w:rsidP="00343329">
            <w:pPr>
              <w:spacing w:after="0" w:line="100" w:lineRule="atLeast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2017 </w:t>
            </w:r>
          </w:p>
          <w:p w:rsidR="00D92117" w:rsidRPr="00D92117" w:rsidRDefault="00D92117" w:rsidP="00343329">
            <w:pPr>
              <w:spacing w:after="0" w:line="100" w:lineRule="atLeast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329" w:rsidRDefault="00D92117" w:rsidP="00343329">
            <w:pPr>
              <w:spacing w:after="0" w:line="100" w:lineRule="atLeast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:rsidR="00D92117" w:rsidRPr="00D92117" w:rsidRDefault="00D92117" w:rsidP="00343329">
            <w:pPr>
              <w:spacing w:after="0" w:line="100" w:lineRule="atLeast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117" w:rsidRPr="00D92117" w:rsidRDefault="00D92117" w:rsidP="00343329">
            <w:pPr>
              <w:spacing w:after="0" w:line="100" w:lineRule="atLeast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D92117" w:rsidRPr="00D92117" w:rsidTr="00343329">
        <w:trPr>
          <w:jc w:val="center"/>
        </w:trPr>
        <w:tc>
          <w:tcPr>
            <w:tcW w:w="2499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732" w:type="pct"/>
            <w:vAlign w:val="center"/>
          </w:tcPr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841" w:type="pct"/>
            <w:vAlign w:val="center"/>
          </w:tcPr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928" w:type="pct"/>
            <w:vAlign w:val="center"/>
          </w:tcPr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1.2</w:t>
      </w:r>
      <w:r w:rsidRPr="00D921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устанавливается.</w:t>
      </w:r>
    </w:p>
    <w:p w:rsidR="00DB0C98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 </w:t>
      </w:r>
      <w:r w:rsidRPr="00DB0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Максимальная высота  и этажность проектируемых жилых зданий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 </w:t>
      </w:r>
      <w:r w:rsidR="00DB0C98"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Правилами землепользования и застройки МО сельских поселений муниципального района  и</w:t>
      </w:r>
      <w:r w:rsidR="00DB0C98">
        <w:rPr>
          <w:rFonts w:ascii="Times New Roman" w:eastAsia="Times New Roman" w:hAnsi="Times New Roman" w:cs="Times New Roman"/>
          <w:color w:val="7030A0"/>
          <w:sz w:val="21"/>
          <w:szCs w:val="21"/>
          <w:lang w:eastAsia="ru-RU"/>
        </w:rPr>
        <w:t xml:space="preserve"> 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технических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параметров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имеющихся в местном гарнизоне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пожарной охраны пожарной техники, предназначенной для обеспечения спасательных работ и действий по тушению пожаров.</w:t>
      </w:r>
    </w:p>
    <w:p w:rsidR="00DB0C98" w:rsidRDefault="00DB0C98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и строительство вновь строящихся и реконструируемых многоквартирных жилых зданий, в том числе общежитий квартирного типа, а также жилых помещений, входящих в состав помещений зданий другого функционального назначения осуществляется с соблюдением СП 54.13330.2011, СП 54.13330.2016.</w:t>
      </w:r>
    </w:p>
    <w:p w:rsidR="00DB0C98" w:rsidRPr="00DB0C98" w:rsidRDefault="00DB0C98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сельских населенных пунктах следует предусматривать жилые дома преимущественно усадебного типа. Застройка территорий малоэтажного жилищного строительства ведется с учетом СП 30-102-99. Проектирование, строительство и реконструкция отдельно стоящих жилых домов с количеством этажей не более чем три, предназначенных для проживания одной семьи (объекты индивидуального жилищного строительства), ведется с соблюдением СП 54.13330.2016.</w:t>
      </w:r>
    </w:p>
    <w:p w:rsidR="00DB0C98" w:rsidRPr="00D92117" w:rsidRDefault="00DB0C98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1.4</w:t>
      </w:r>
      <w:proofErr w:type="gramStart"/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 </w:t>
      </w: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Д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ля предварительного определения размеров жилой зоны населенного пункта допускается принимать укрупненные показатели. Размеры жилой зоны в расчете на 1000 чел. населения для жилищной обеспеченности 20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/чел. общей площади, га: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3309"/>
        <w:gridCol w:w="3317"/>
      </w:tblGrid>
      <w:tr w:rsidR="00D92117" w:rsidRPr="00D92117" w:rsidTr="003E7E59"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Тип застройки</w:t>
            </w: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Территория, </w:t>
            </w:r>
            <w:proofErr w:type="gramStart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га</w:t>
            </w:r>
            <w:proofErr w:type="gramEnd"/>
          </w:p>
        </w:tc>
      </w:tr>
      <w:tr w:rsidR="00D92117" w:rsidRPr="00D92117" w:rsidTr="003E7E59">
        <w:tc>
          <w:tcPr>
            <w:tcW w:w="3379" w:type="dxa"/>
            <w:vMerge w:val="restart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Многоквартирной застройки</w:t>
            </w: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2 - 3-этажной</w:t>
            </w: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</w:tr>
      <w:tr w:rsidR="00D92117" w:rsidRPr="00D92117" w:rsidTr="003E7E59">
        <w:tc>
          <w:tcPr>
            <w:tcW w:w="3379" w:type="dxa"/>
            <w:vMerge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4 - 5-этажной</w:t>
            </w: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</w:t>
            </w:r>
          </w:p>
        </w:tc>
      </w:tr>
      <w:tr w:rsidR="00D92117" w:rsidRPr="00D92117" w:rsidTr="003E7E59"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Блокированной </w:t>
            </w: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1 - 3-этажной застройки</w:t>
            </w: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</w:t>
            </w:r>
          </w:p>
        </w:tc>
      </w:tr>
      <w:tr w:rsidR="00D92117" w:rsidRPr="00D92117" w:rsidTr="003E7E59"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Усадебной и коттеджной застройки</w:t>
            </w: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40 - 50</w:t>
            </w:r>
          </w:p>
        </w:tc>
      </w:tr>
    </w:tbl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1.5  </w:t>
      </w:r>
      <w:hyperlink w:anchor="P2676" w:history="1">
        <w:r w:rsidRPr="00D92117">
          <w:rPr>
            <w:rFonts w:ascii="Times New Roman" w:eastAsia="Times New Roman" w:hAnsi="Times New Roman" w:cs="Arial"/>
            <w:sz w:val="24"/>
            <w:szCs w:val="24"/>
            <w:lang w:eastAsia="ru-RU"/>
          </w:rPr>
          <w:t>Показатели</w:t>
        </w:r>
      </w:hyperlink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плотности для жилой застройки различных типов следует принимать не более приведенных в таблице 1б.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30CF0" w:rsidRDefault="00E30CF0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Таблица 1б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9" w:name="P2676"/>
      <w:bookmarkEnd w:id="9"/>
      <w:r w:rsidRPr="00D9211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Показатели плотности для жилой застройки различных типов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077"/>
        <w:gridCol w:w="1077"/>
        <w:gridCol w:w="1474"/>
      </w:tblGrid>
      <w:tr w:rsidR="00D92117" w:rsidRPr="00D92117" w:rsidTr="003E7E59">
        <w:tc>
          <w:tcPr>
            <w:tcW w:w="5953" w:type="dxa"/>
            <w:vMerge w:val="restart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Плотность застройки, </w:t>
            </w:r>
            <w:proofErr w:type="spellStart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кв</w:t>
            </w:r>
            <w:proofErr w:type="gramStart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/га</w:t>
            </w:r>
          </w:p>
        </w:tc>
        <w:tc>
          <w:tcPr>
            <w:tcW w:w="1474" w:type="dxa"/>
            <w:vMerge w:val="restart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Коэффициент застройки квартала</w:t>
            </w:r>
          </w:p>
        </w:tc>
      </w:tr>
      <w:tr w:rsidR="00D92117" w:rsidRPr="00D92117" w:rsidTr="003E7E59">
        <w:tc>
          <w:tcPr>
            <w:tcW w:w="5953" w:type="dxa"/>
            <w:vMerge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"брутто"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"нетто"</w:t>
            </w:r>
          </w:p>
        </w:tc>
        <w:tc>
          <w:tcPr>
            <w:tcW w:w="1474" w:type="dxa"/>
            <w:vMerge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c>
          <w:tcPr>
            <w:tcW w:w="5953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Многоквартирная </w:t>
            </w:r>
            <w:proofErr w:type="spellStart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среднеэтажная</w:t>
            </w:r>
            <w:proofErr w:type="spellEnd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застройка (4 - 5 этажей)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1474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0,25</w:t>
            </w:r>
          </w:p>
        </w:tc>
      </w:tr>
      <w:tr w:rsidR="00D92117" w:rsidRPr="00D92117" w:rsidTr="003E7E59">
        <w:tc>
          <w:tcPr>
            <w:tcW w:w="5953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474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0,25</w:t>
            </w:r>
          </w:p>
        </w:tc>
      </w:tr>
      <w:tr w:rsidR="00D92117" w:rsidRPr="00D92117" w:rsidTr="003E7E59">
        <w:tc>
          <w:tcPr>
            <w:tcW w:w="5953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474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0,35</w:t>
            </w:r>
          </w:p>
        </w:tc>
      </w:tr>
      <w:tr w:rsidR="00D92117" w:rsidRPr="00D92117" w:rsidTr="003E7E59">
        <w:tc>
          <w:tcPr>
            <w:tcW w:w="5953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474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0,1 - 0,2</w:t>
            </w:r>
          </w:p>
        </w:tc>
      </w:tr>
    </w:tbl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Примечания.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1. Указанные показатели являются максимально допустимыми для застройки в строительно-климатическом подрайоне 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I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В. 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 плотности застройки "брутто" квартала учитываются дополнительно необходимые по </w:t>
      </w: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расчету площади участков организаций и объектов обслуживания населения повседневного уровня.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3. Социальная норма площади жилья принята 20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общей площади на человека при условии обеспечения каждой семье отдельной квартиры или дома.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5. Показатели в смешанной застройке определяются путем интерполяции.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1.6  </w:t>
      </w: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Размеры участка для многоквартирной застройки и формирующих его элементов зависят от типа, этажности и периода строительства. Минимальные </w:t>
      </w:r>
      <w:hyperlink w:anchor="P2718" w:history="1">
        <w:r w:rsidRPr="00D92117">
          <w:rPr>
            <w:rFonts w:ascii="Times New Roman" w:eastAsia="Times New Roman" w:hAnsi="Times New Roman" w:cs="Arial"/>
            <w:sz w:val="24"/>
            <w:szCs w:val="24"/>
            <w:lang w:eastAsia="ru-RU"/>
          </w:rPr>
          <w:t>размеры</w:t>
        </w:r>
      </w:hyperlink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участка для современной средне- и многоэтажной многоквартирной застройки приведены в таблице 1в.</w:t>
      </w: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Таблица 1в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10" w:name="P2718"/>
      <w:bookmarkEnd w:id="10"/>
      <w:r w:rsidRPr="00D9211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Минимальные размеры участка для современной средне- и многоэтажной многоквартирной застройки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4111"/>
      </w:tblGrid>
      <w:tr w:rsidR="00D92117" w:rsidRPr="00D92117" w:rsidTr="00D471D6">
        <w:trPr>
          <w:trHeight w:val="568"/>
          <w:tblHeader/>
        </w:trPr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Элементы территории участка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Удельный показатель, кв</w:t>
            </w:r>
            <w:proofErr w:type="gramStart"/>
            <w:r w:rsidRPr="00502AA3">
              <w:rPr>
                <w:rFonts w:ascii="Times New Roman" w:hAnsi="Times New Roman" w:cs="Times New Roman"/>
              </w:rPr>
              <w:t>.м</w:t>
            </w:r>
            <w:proofErr w:type="gramEnd"/>
            <w:r w:rsidRPr="00502AA3">
              <w:rPr>
                <w:rFonts w:ascii="Times New Roman" w:hAnsi="Times New Roman" w:cs="Times New Roman"/>
              </w:rPr>
              <w:t>/чел. при этажности</w:t>
            </w:r>
            <w:r w:rsidR="00502AA3" w:rsidRPr="00502AA3">
              <w:rPr>
                <w:rFonts w:ascii="Times New Roman" w:hAnsi="Times New Roman" w:cs="Times New Roman"/>
              </w:rPr>
              <w:t xml:space="preserve"> </w:t>
            </w:r>
            <w:r w:rsidRPr="00502AA3">
              <w:rPr>
                <w:rFonts w:ascii="Times New Roman" w:hAnsi="Times New Roman" w:cs="Times New Roman"/>
              </w:rPr>
              <w:t>3 - 5</w:t>
            </w:r>
          </w:p>
        </w:tc>
      </w:tr>
      <w:tr w:rsidR="00D92117" w:rsidRPr="00D92117" w:rsidTr="00502AA3">
        <w:trPr>
          <w:trHeight w:val="69"/>
        </w:trPr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jc w:val="center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18 - 20</w:t>
            </w:r>
          </w:p>
        </w:tc>
      </w:tr>
      <w:tr w:rsidR="00D92117" w:rsidRPr="00D92117" w:rsidTr="003E7E59"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Площадь застройки жилых зданий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jc w:val="center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6,0</w:t>
            </w:r>
          </w:p>
        </w:tc>
      </w:tr>
      <w:tr w:rsidR="00D92117" w:rsidRPr="00D92117" w:rsidTr="003E7E59"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 xml:space="preserve">Подъезды к зданию, тротуары </w:t>
            </w:r>
            <w:hyperlink w:anchor="P2741" w:history="1">
              <w:r w:rsidRPr="00502AA3">
                <w:rPr>
                  <w:rStyle w:val="a7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jc w:val="center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3,2</w:t>
            </w:r>
          </w:p>
        </w:tc>
      </w:tr>
      <w:tr w:rsidR="00D92117" w:rsidRPr="00D92117" w:rsidTr="003E7E59"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Стоянки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По пункту 8.3.14 РНГП РК</w:t>
            </w:r>
          </w:p>
        </w:tc>
      </w:tr>
      <w:tr w:rsidR="00D92117" w:rsidRPr="00D92117" w:rsidTr="003E7E59"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Озелененные территории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По пункту 8.3.17 РНГП РК</w:t>
            </w:r>
          </w:p>
        </w:tc>
      </w:tr>
    </w:tbl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11" w:name="P2741"/>
      <w:bookmarkEnd w:id="11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&lt;*&gt; в том числе площадки для хозяйственных целей и объектов инженерного оборудования - 0,3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/чел.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Примечания.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1. Показатели таблицы приведены для жилищной обеспеченности 20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/чел. Пересчет для другой жилищной обеспеченности производить по формуле: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position w:val="-24"/>
          <w:sz w:val="20"/>
          <w:szCs w:val="20"/>
          <w:lang w:eastAsia="ru-RU"/>
        </w:rPr>
        <w:drawing>
          <wp:inline distT="0" distB="0" distL="0" distR="0" wp14:anchorId="75DD86D2" wp14:editId="4E8A200C">
            <wp:extent cx="1264920" cy="434340"/>
            <wp:effectExtent l="0" t="0" r="0" b="3810"/>
            <wp:docPr id="8" name="Рисунок 8" descr="Описание: 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ase_23648_117960_1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3FC4CA5" wp14:editId="21151914">
            <wp:extent cx="1265555" cy="425450"/>
            <wp:effectExtent l="0" t="0" r="0" b="0"/>
            <wp:docPr id="10" name="Рисунок 10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25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Рн</w:t>
      </w:r>
      <w:proofErr w:type="spell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удельный показатель новой жилищной обеспеченности,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территории на чел.;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Н - новая жилищная обеспеченность,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общей площади жилья/чел.;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Р</w:t>
      </w:r>
      <w:r w:rsidRPr="00D92117">
        <w:rPr>
          <w:rFonts w:ascii="Times New Roman" w:eastAsia="Times New Roman" w:hAnsi="Times New Roman" w:cs="Arial"/>
          <w:sz w:val="24"/>
          <w:szCs w:val="24"/>
          <w:vertAlign w:val="subscript"/>
          <w:lang w:eastAsia="ru-RU"/>
        </w:rPr>
        <w:t>20</w:t>
      </w: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удельный показатель при жилищной обеспеченности 20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/чел.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lang w:eastAsia="ru-RU"/>
        </w:rPr>
        <w:t xml:space="preserve">1.7  </w:t>
      </w:r>
      <w:r w:rsidRPr="00D92117">
        <w:rPr>
          <w:rFonts w:ascii="Times New Roman" w:eastAsia="Times New Roman" w:hAnsi="Times New Roman" w:cs="Times New Roman"/>
          <w:b/>
          <w:lang w:eastAsia="ru-RU"/>
        </w:rPr>
        <w:t>Удельные размеры площадок различного функционального назначения</w:t>
      </w:r>
      <w:r w:rsidRPr="00D92117">
        <w:rPr>
          <w:rFonts w:ascii="Times New Roman" w:eastAsia="Times New Roman" w:hAnsi="Times New Roman" w:cs="Times New Roman"/>
          <w:lang w:eastAsia="ru-RU"/>
        </w:rPr>
        <w:t>, размещаемых в кварталах многоквартирной застройки, следует принимать по таблице 1г.</w:t>
      </w:r>
    </w:p>
    <w:p w:rsidR="00D92117" w:rsidRPr="00D92117" w:rsidRDefault="00392DB0" w:rsidP="00392DB0">
      <w:pPr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</w:t>
      </w:r>
      <w:r w:rsidR="00D92117" w:rsidRPr="00D92117">
        <w:rPr>
          <w:rFonts w:ascii="Times New Roman" w:eastAsia="Times New Roman" w:hAnsi="Times New Roman" w:cs="Times New Roman"/>
          <w:lang w:eastAsia="ru-RU"/>
        </w:rPr>
        <w:t>Таблица 1г</w:t>
      </w:r>
    </w:p>
    <w:tbl>
      <w:tblPr>
        <w:tblW w:w="1054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3"/>
        <w:gridCol w:w="1340"/>
        <w:gridCol w:w="1134"/>
        <w:gridCol w:w="2027"/>
        <w:gridCol w:w="2249"/>
      </w:tblGrid>
      <w:tr w:rsidR="00D92117" w:rsidRPr="00D92117" w:rsidTr="0027247D">
        <w:trPr>
          <w:trHeight w:val="653"/>
          <w:jc w:val="center"/>
        </w:trPr>
        <w:tc>
          <w:tcPr>
            <w:tcW w:w="3793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Площадки</w:t>
            </w:r>
          </w:p>
        </w:tc>
        <w:tc>
          <w:tcPr>
            <w:tcW w:w="2474" w:type="dxa"/>
            <w:gridSpan w:val="2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размер</w:t>
            </w:r>
          </w:p>
          <w:p w:rsidR="00D92117" w:rsidRPr="00D92117" w:rsidRDefault="00D92117" w:rsidP="00392DB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территории, м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/чел.</w:t>
            </w:r>
          </w:p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подрайоне </w:t>
            </w:r>
          </w:p>
        </w:tc>
        <w:tc>
          <w:tcPr>
            <w:tcW w:w="2027" w:type="dxa"/>
            <w:vMerge w:val="restart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одной площадки, м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249" w:type="dxa"/>
            <w:vMerge w:val="restart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до окон жилых и общественных зданий,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D92117" w:rsidRPr="00D92117" w:rsidTr="0027247D">
        <w:trPr>
          <w:trHeight w:val="653"/>
          <w:jc w:val="center"/>
        </w:trPr>
        <w:tc>
          <w:tcPr>
            <w:tcW w:w="3793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1134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</w:t>
            </w:r>
          </w:p>
        </w:tc>
        <w:tc>
          <w:tcPr>
            <w:tcW w:w="202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27247D">
        <w:trPr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игр детей дошкольного и младшего школьного возраста (игровая площадка)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hyperlink w:anchor="P2847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92117" w:rsidRPr="00D92117" w:rsidTr="0027247D">
        <w:trPr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Физкультурно-игровая площадка для детей 10 - 14 лет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02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</w:t>
            </w:r>
            <w:hyperlink w:anchor="P2847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10 - 40 </w:t>
            </w:r>
            <w:hyperlink w:anchor="P2848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D92117" w:rsidRPr="00D92117" w:rsidTr="0027247D">
        <w:trPr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занятий физкультурой (дети старше 14 лет и взрослые)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02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</w:t>
            </w:r>
            <w:hyperlink w:anchor="P2847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10 - 40 </w:t>
            </w:r>
            <w:hyperlink w:anchor="P2848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D92117" w:rsidRPr="00D92117" w:rsidTr="0027247D">
        <w:trPr>
          <w:trHeight w:val="630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отдыха взрослого населения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2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92117" w:rsidRPr="00D92117" w:rsidTr="0027247D">
        <w:trPr>
          <w:trHeight w:val="925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хозяйственных целей и объектов инженерного оборудования (в т.ч. размещения мусоросборников, трансформаторных подстанций и т.п.)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027" w:type="dxa"/>
            <w:vAlign w:val="center"/>
          </w:tcPr>
          <w:p w:rsidR="0027247D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зависимости от состава объектов,</w:t>
            </w:r>
          </w:p>
          <w:p w:rsidR="0027247D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менее </w:t>
            </w:r>
          </w:p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92117" w:rsidRPr="00D92117" w:rsidTr="0027247D">
        <w:trPr>
          <w:trHeight w:val="627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стоянки автомашин </w:t>
            </w:r>
            <w:hyperlink w:anchor="P2849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&lt;***&gt;</w:t>
              </w:r>
            </w:hyperlink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9" w:type="dxa"/>
            <w:vMerge w:val="restart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hyperlink r:id="rId16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СанПиН 2.2.1/2.1.1.1200-03</w:t>
              </w:r>
            </w:hyperlink>
          </w:p>
        </w:tc>
      </w:tr>
      <w:tr w:rsidR="00D92117" w:rsidRPr="00D92117" w:rsidTr="0027247D">
        <w:trPr>
          <w:trHeight w:val="925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примыкании участков для стоянки к проезжей части улиц и проездов (по 18 кв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автомашину)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4,1 - 8,8</w:t>
            </w:r>
          </w:p>
        </w:tc>
        <w:tc>
          <w:tcPr>
            <w:tcW w:w="1134" w:type="dxa"/>
          </w:tcPr>
          <w:p w:rsidR="00392DB0" w:rsidRDefault="00392DB0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4,7 - 10,1</w:t>
            </w:r>
          </w:p>
        </w:tc>
        <w:tc>
          <w:tcPr>
            <w:tcW w:w="202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27247D">
        <w:trPr>
          <w:trHeight w:val="925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отдельном размещении стоянки (по 22,5 кв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автомашину)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5,1 - 10,9</w:t>
            </w:r>
          </w:p>
        </w:tc>
        <w:tc>
          <w:tcPr>
            <w:tcW w:w="1134" w:type="dxa"/>
          </w:tcPr>
          <w:p w:rsidR="00392DB0" w:rsidRDefault="00392DB0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5,9 - 12,7</w:t>
            </w:r>
          </w:p>
        </w:tc>
        <w:tc>
          <w:tcPr>
            <w:tcW w:w="202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27247D">
        <w:trPr>
          <w:jc w:val="center"/>
        </w:trPr>
        <w:tc>
          <w:tcPr>
            <w:tcW w:w="10543" w:type="dxa"/>
            <w:gridSpan w:val="5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&lt;*&gt; Минимальные стандартные размеры комплексных площадок без учета беговых дорожек.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2" w:name="P2848"/>
            <w:bookmarkEnd w:id="12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&lt;**&gt; В зависимости от шумовых характеристик: при использовании крытых площадок или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при установке площадок для настольного тенниса - 10 м, для хоккейных и футбольных площадок - 40 м.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3" w:name="P2849"/>
            <w:bookmarkEnd w:id="13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&lt;***&gt; Минимальный показатель допускается использовать при наличии сведений о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минимальном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уровне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автомобилизации населения, а также в условиях реконструкции и 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применения для размещения индивидуальных автомобилей встроенных гаражей,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размещении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в зоне пешеходной доступности многоуровневых гаражей. При планировании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новых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жилых 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кварталов минимальный показатель рекомендуется принимать не ниже значения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среднего арифметического из представленного в таблице диапазона значений.</w:t>
            </w:r>
          </w:p>
        </w:tc>
      </w:tr>
      <w:tr w:rsidR="00D92117" w:rsidRPr="00D92117" w:rsidTr="0027247D">
        <w:trPr>
          <w:jc w:val="center"/>
        </w:trPr>
        <w:tc>
          <w:tcPr>
            <w:tcW w:w="10543" w:type="dxa"/>
            <w:gridSpan w:val="5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Примечания:</w:t>
            </w:r>
          </w:p>
          <w:p w:rsidR="0027247D" w:rsidRPr="0027247D" w:rsidRDefault="00D92117" w:rsidP="0027247D">
            <w:pPr>
              <w:pStyle w:val="aa"/>
              <w:numPr>
                <w:ilvl w:val="0"/>
                <w:numId w:val="40"/>
              </w:numPr>
              <w:ind w:left="717" w:right="-319"/>
              <w:jc w:val="both"/>
              <w:rPr>
                <w:sz w:val="20"/>
                <w:szCs w:val="20"/>
              </w:rPr>
            </w:pPr>
            <w:r w:rsidRPr="0027247D">
              <w:rPr>
                <w:sz w:val="20"/>
                <w:szCs w:val="20"/>
              </w:rPr>
              <w:t xml:space="preserve">Приведенные показатели относятся ко всей </w:t>
            </w:r>
            <w:proofErr w:type="spellStart"/>
            <w:r w:rsidRPr="0027247D">
              <w:rPr>
                <w:sz w:val="20"/>
                <w:szCs w:val="20"/>
              </w:rPr>
              <w:t>межмагистральной</w:t>
            </w:r>
            <w:proofErr w:type="spellEnd"/>
            <w:r w:rsidRPr="0027247D">
              <w:rPr>
                <w:sz w:val="20"/>
                <w:szCs w:val="20"/>
              </w:rPr>
              <w:t xml:space="preserve"> территории (кварталу) в целом,</w:t>
            </w:r>
          </w:p>
          <w:p w:rsidR="00D92117" w:rsidRPr="0027247D" w:rsidRDefault="00D92117" w:rsidP="0027247D">
            <w:pPr>
              <w:pStyle w:val="aa"/>
              <w:ind w:left="717" w:right="-319"/>
              <w:jc w:val="both"/>
              <w:rPr>
                <w:sz w:val="20"/>
                <w:szCs w:val="20"/>
              </w:rPr>
            </w:pPr>
            <w:r w:rsidRPr="0027247D">
              <w:rPr>
                <w:sz w:val="20"/>
                <w:szCs w:val="20"/>
              </w:rPr>
              <w:t>включая территорию отдельных участков, выделяемых под объекты капитального строительства.</w:t>
            </w:r>
          </w:p>
          <w:p w:rsidR="0027247D" w:rsidRPr="0027247D" w:rsidRDefault="00D92117" w:rsidP="0027247D">
            <w:pPr>
              <w:pStyle w:val="aa"/>
              <w:numPr>
                <w:ilvl w:val="0"/>
                <w:numId w:val="40"/>
              </w:numPr>
              <w:ind w:left="717" w:right="-319"/>
              <w:jc w:val="both"/>
              <w:rPr>
                <w:sz w:val="20"/>
                <w:szCs w:val="20"/>
              </w:rPr>
            </w:pPr>
            <w:r w:rsidRPr="0027247D">
              <w:rPr>
                <w:sz w:val="20"/>
                <w:szCs w:val="20"/>
              </w:rPr>
              <w:t>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</w:t>
            </w:r>
          </w:p>
          <w:p w:rsidR="00D92117" w:rsidRPr="0027247D" w:rsidRDefault="00D92117" w:rsidP="0027247D">
            <w:pPr>
              <w:pStyle w:val="aa"/>
              <w:ind w:left="1070" w:right="-319"/>
              <w:jc w:val="both"/>
              <w:rPr>
                <w:sz w:val="20"/>
                <w:szCs w:val="20"/>
              </w:rPr>
            </w:pPr>
            <w:r w:rsidRPr="0027247D">
              <w:rPr>
                <w:sz w:val="20"/>
                <w:szCs w:val="20"/>
              </w:rPr>
              <w:t xml:space="preserve"> маневрировать обслуживающему </w:t>
            </w:r>
            <w:proofErr w:type="spellStart"/>
            <w:r w:rsidRPr="0027247D">
              <w:rPr>
                <w:sz w:val="20"/>
                <w:szCs w:val="20"/>
              </w:rPr>
              <w:t>мусоровозному</w:t>
            </w:r>
            <w:proofErr w:type="spellEnd"/>
            <w:r w:rsidRPr="0027247D">
              <w:rPr>
                <w:sz w:val="20"/>
                <w:szCs w:val="20"/>
              </w:rPr>
              <w:t xml:space="preserve"> транспорту.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кварталах застройки с </w:t>
            </w:r>
            <w:proofErr w:type="spell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приквартирными</w:t>
            </w:r>
            <w:proofErr w:type="spell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и приусадебными участками, в том числе в блокированной застройке, садово-дачной застройке, следует сокращать удельные </w:t>
            </w:r>
            <w:hyperlink w:anchor="P2791" w:history="1">
              <w:r w:rsidRPr="00D92117">
                <w:rPr>
                  <w:rFonts w:ascii="Times New Roman" w:eastAsia="Times New Roman" w:hAnsi="Times New Roman" w:cs="Times New Roman"/>
                  <w:lang w:eastAsia="ru-RU"/>
                </w:rPr>
                <w:t>показатели</w:t>
              </w:r>
            </w:hyperlink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 для стоянки автомашин на </w:t>
            </w:r>
            <w:proofErr w:type="spell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межмагистральной</w:t>
            </w:r>
            <w:proofErr w:type="spell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территории (за пределами индивидуального участка) - на 50% (размещая их в основном при общественном центре).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2117" w:rsidRDefault="00D92117" w:rsidP="00A724B3">
      <w:pPr>
        <w:spacing w:after="0" w:line="240" w:lineRule="auto"/>
        <w:ind w:left="284" w:right="-319" w:firstLine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247D" w:rsidRDefault="0027247D" w:rsidP="00A724B3">
      <w:pPr>
        <w:spacing w:after="0" w:line="240" w:lineRule="auto"/>
        <w:ind w:left="284" w:right="-319" w:firstLine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247D" w:rsidRPr="00D92117" w:rsidRDefault="0027247D" w:rsidP="00A724B3">
      <w:pPr>
        <w:spacing w:after="0" w:line="240" w:lineRule="auto"/>
        <w:ind w:left="284" w:right="-319" w:firstLine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 Требования к </w:t>
      </w:r>
      <w:r w:rsidRPr="00D92117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размерам земельных участков и </w:t>
      </w: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параметрам разрешенного </w:t>
      </w:r>
      <w:r w:rsidRPr="00D9211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строительства, реконструкции объектов капитального строительства в зоне жилой застройки усадебного типа</w:t>
      </w: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До границы соседнего </w:t>
      </w:r>
      <w:proofErr w:type="spellStart"/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приквартирного</w:t>
      </w:r>
      <w:proofErr w:type="spellEnd"/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участка расстояния по санитарно-бытовым ус</w:t>
      </w: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  <w:t xml:space="preserve">ловиям должны быть не менее: от одноквартирного жилого дома — 3 м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требований п. 4.1.5 СП 30-102-99; </w:t>
      </w: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</w:t>
      </w: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  <w:t>тарника — 1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Постройки для содержания скота и птицы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Вспомогательные строения, за исключением гаражей, размещать со стороны улицы не допускается.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Расстояние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окон жилого здания до хозяйственных построек, расположенных на соседнем участке – не менее 10 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097" w:rsidRDefault="0088309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Toc500762871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2* Расчетные показатели, устанавливаемые для объектов местного значения в области образования (справочные)</w:t>
      </w:r>
      <w:bookmarkEnd w:id="14"/>
    </w:p>
    <w:p w:rsidR="00D92117" w:rsidRPr="00D92117" w:rsidRDefault="00D92117" w:rsidP="00A724B3">
      <w:pPr>
        <w:spacing w:before="100" w:beforeAutospacing="1" w:after="150" w:line="240" w:lineRule="auto"/>
        <w:ind w:left="284" w:right="-319" w:firstLine="426"/>
        <w:outlineLvl w:val="3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 xml:space="preserve">2.1 Дошкольное образование 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проектировании объектов дошкольного образования необходимо руководствоваться расчетными показателями таблицы 3.</w:t>
      </w:r>
    </w:p>
    <w:p w:rsidR="00883097" w:rsidRDefault="0088309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097" w:rsidRDefault="0088309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247D" w:rsidRDefault="0027247D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700"/>
        <w:gridCol w:w="1620"/>
        <w:gridCol w:w="2228"/>
        <w:gridCol w:w="1203"/>
        <w:gridCol w:w="1490"/>
      </w:tblGrid>
      <w:tr w:rsidR="00D92117" w:rsidRPr="00D92117" w:rsidTr="003E7E59">
        <w:trPr>
          <w:trHeight w:val="778"/>
          <w:tblHeader/>
        </w:trPr>
        <w:tc>
          <w:tcPr>
            <w:tcW w:w="540" w:type="dxa"/>
            <w:vMerge w:val="restart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700" w:type="dxa"/>
            <w:vMerge w:val="restart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48" w:type="dxa"/>
            <w:gridSpan w:val="2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693" w:type="dxa"/>
            <w:gridSpan w:val="2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3E7E59">
        <w:trPr>
          <w:trHeight w:val="470"/>
          <w:tblHeader/>
        </w:trPr>
        <w:tc>
          <w:tcPr>
            <w:tcW w:w="540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28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03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9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3E7E59">
        <w:trPr>
          <w:trHeight w:val="532"/>
        </w:trPr>
        <w:tc>
          <w:tcPr>
            <w:tcW w:w="540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270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Дошкольная образовательная организация</w:t>
            </w:r>
          </w:p>
        </w:tc>
        <w:tc>
          <w:tcPr>
            <w:tcW w:w="162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жителей</w:t>
            </w:r>
          </w:p>
        </w:tc>
        <w:tc>
          <w:tcPr>
            <w:tcW w:w="2228" w:type="dxa"/>
            <w:vAlign w:val="center"/>
          </w:tcPr>
          <w:p w:rsidR="0088309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Расчет по демографии* </w:t>
            </w:r>
          </w:p>
          <w:p w:rsidR="0088309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с учетом уровня </w:t>
            </w: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обеспеченности </w:t>
            </w:r>
          </w:p>
          <w:p w:rsidR="0088309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детей дошкольными образовательными организациями, </w:t>
            </w:r>
          </w:p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 не менее 66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149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500** 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(*)о</w:t>
      </w:r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бъектами дошкольного образования должны быть обеспеченны 85% численности детей дошкольного возраста,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одной дошкольной образовательной организации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местности - на 62 воспитанника.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(**)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подрайона IД радиус доступности уменьшается на 10%. Возможна подвозка автобусами специального назначения «дошкольные» – не более 30 минут в одну сторону.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Расчетный показатель минимально допустимой площади территории для размещения объекта </w:t>
      </w: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дошкольного  образования.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Минимальная площадь земельного участка для размещения организации,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 на 1 место: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до 50 мест - 40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50 до 90 - 30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90 до 140 - 26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более 140 - 23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при условии соблюдения требований </w:t>
      </w:r>
      <w:hyperlink r:id="rId17" w:history="1">
        <w:r w:rsidRPr="00D92117">
          <w:rPr>
            <w:rFonts w:ascii="Times New Roman" w:eastAsia="Times New Roman" w:hAnsi="Times New Roman" w:cs="Arial"/>
            <w:sz w:val="24"/>
            <w:szCs w:val="24"/>
            <w:lang w:eastAsia="ru-RU"/>
          </w:rPr>
          <w:t>СанПиН 2.4.1.3049-13</w:t>
        </w:r>
      </w:hyperlink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Зона игровой территории включает индивидуальные для каждой группы площадки (из расчета не менее 7,0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ребенка для детей до 3 лет и не менее 9,0 кв.м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изоляции.</w:t>
      </w:r>
    </w:p>
    <w:p w:rsidR="00D92117" w:rsidRPr="00D92117" w:rsidRDefault="00D92117" w:rsidP="00A724B3">
      <w:pPr>
        <w:spacing w:before="100" w:beforeAutospacing="1" w:after="150" w:line="240" w:lineRule="auto"/>
        <w:ind w:left="284" w:right="-319" w:firstLine="426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 xml:space="preserve">2.2 Школьное образование 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объектов общего образования необходимо руководствоваться расчетными показателями таблицы 4.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4</w:t>
      </w:r>
    </w:p>
    <w:tbl>
      <w:tblPr>
        <w:tblW w:w="10400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3279"/>
        <w:gridCol w:w="2693"/>
        <w:gridCol w:w="1134"/>
        <w:gridCol w:w="1276"/>
        <w:gridCol w:w="1133"/>
      </w:tblGrid>
      <w:tr w:rsidR="00D92117" w:rsidRPr="00084490" w:rsidTr="003E7E59">
        <w:trPr>
          <w:trHeight w:val="778"/>
        </w:trPr>
        <w:tc>
          <w:tcPr>
            <w:tcW w:w="885" w:type="dxa"/>
            <w:vMerge w:val="restart"/>
            <w:vAlign w:val="center"/>
          </w:tcPr>
          <w:p w:rsidR="00D92117" w:rsidRPr="00084490" w:rsidRDefault="00084490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79" w:type="dxa"/>
            <w:vMerge w:val="restart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gridSpan w:val="2"/>
            <w:vAlign w:val="center"/>
          </w:tcPr>
          <w:p w:rsidR="00D92117" w:rsidRPr="00084490" w:rsidRDefault="00D92117" w:rsidP="0008449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D92117" w:rsidRPr="00084490" w:rsidRDefault="00D92117" w:rsidP="0008449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084490" w:rsidTr="003E7E59">
        <w:trPr>
          <w:trHeight w:val="776"/>
        </w:trPr>
        <w:tc>
          <w:tcPr>
            <w:tcW w:w="885" w:type="dxa"/>
            <w:vMerge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279" w:type="dxa"/>
            <w:vMerge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76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3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084490" w:rsidTr="003E7E59">
        <w:trPr>
          <w:trHeight w:val="684"/>
        </w:trPr>
        <w:tc>
          <w:tcPr>
            <w:tcW w:w="885" w:type="dxa"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79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Calibri"/>
                <w:color w:val="000000"/>
                <w:lang w:eastAsia="ru-RU"/>
              </w:rPr>
              <w:t>Общеобразовательная организация</w:t>
            </w:r>
          </w:p>
        </w:tc>
        <w:tc>
          <w:tcPr>
            <w:tcW w:w="2693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учащихся  </w:t>
            </w:r>
          </w:p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жителей</w:t>
            </w:r>
          </w:p>
        </w:tc>
        <w:tc>
          <w:tcPr>
            <w:tcW w:w="1134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lang w:eastAsia="ru-RU"/>
              </w:rPr>
              <w:t xml:space="preserve">123* </w:t>
            </w:r>
          </w:p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133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1000*</w:t>
            </w:r>
            <w:r w:rsidRPr="000844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</w:t>
            </w:r>
          </w:p>
        </w:tc>
      </w:tr>
      <w:tr w:rsidR="00D92117" w:rsidRPr="00084490" w:rsidTr="003E7E59">
        <w:trPr>
          <w:trHeight w:val="276"/>
        </w:trPr>
        <w:tc>
          <w:tcPr>
            <w:tcW w:w="885" w:type="dxa"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79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Calibri"/>
                <w:color w:val="00000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2693" w:type="dxa"/>
            <w:vAlign w:val="center"/>
          </w:tcPr>
          <w:p w:rsidR="00827E4D" w:rsidRDefault="00D92117" w:rsidP="0008449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Исходя из охвата детей и молодежи в возрасте 5 - 18 лет: всего - 80%, </w:t>
            </w:r>
          </w:p>
          <w:p w:rsidR="00D92117" w:rsidRPr="00084490" w:rsidRDefault="00D92117" w:rsidP="0008449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охват детскими и юношескими спортивными школами (ДЮСШ) - 20%.</w:t>
            </w:r>
          </w:p>
          <w:p w:rsidR="00D92117" w:rsidRPr="00084490" w:rsidRDefault="00D92117" w:rsidP="0008449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Calibri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Детские школы искусств, школы эстетического </w:t>
            </w: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образования - 9% детей в возрасте 5 - 18 лет***</w:t>
            </w:r>
          </w:p>
        </w:tc>
        <w:tc>
          <w:tcPr>
            <w:tcW w:w="1134" w:type="dxa"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92117" w:rsidRPr="00084490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</w:p>
    <w:p w:rsidR="00D92117" w:rsidRPr="00084490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менее одной дневной общеобразовательной школы в сельской местности - на 201 человек.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(**)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подрайона IД радиус доступности уменьшается на 10%. Д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общеобразовательных организаций</w:t>
      </w:r>
      <w:r w:rsidRPr="00D9211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 малоэтажной застройке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(***)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реализующих программы дополнительного образования в расчете на  100 обучающихся в общеобразовательных организациях -10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Расчетный показатель минимально допустимой площади территории для размещения </w:t>
      </w: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общеобразовательных организаций.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Минимальная площадь земельного участка для размещения организации,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 на 1 место: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При вместимости общеобразовательной организации, учащихся: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40 до 400 учащихся - 50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учащегося,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400 до 500 учащихся - 60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учащегося,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500 до 600 учащихся - 50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учащегося,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600 до 800 учащихся - 40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учащегося,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Площадь участка принимается с учетом спортивной зоны. </w:t>
      </w: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_Toc500762872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3* Расчетные показатели, устанавливаемые для объектов местного значения в области здравоохранения (справочные)</w:t>
      </w:r>
      <w:bookmarkEnd w:id="15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проектировании объектов здравоохранения рекомендуется руководствоваться расчетными показателями таблицы 5.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>Таблица 5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1953"/>
        <w:gridCol w:w="1406"/>
        <w:gridCol w:w="2899"/>
        <w:gridCol w:w="973"/>
        <w:gridCol w:w="2269"/>
      </w:tblGrid>
      <w:tr w:rsidR="00D92117" w:rsidRPr="00D92117" w:rsidTr="00772385">
        <w:trPr>
          <w:trHeight w:val="778"/>
        </w:trPr>
        <w:tc>
          <w:tcPr>
            <w:tcW w:w="331" w:type="pct"/>
            <w:vMerge w:val="restart"/>
            <w:vAlign w:val="center"/>
          </w:tcPr>
          <w:p w:rsidR="00D92117" w:rsidRPr="00D92117" w:rsidRDefault="00D92117" w:rsidP="00F262FE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F26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="00F26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="00F26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960" w:type="pct"/>
            <w:vMerge w:val="restart"/>
            <w:vAlign w:val="center"/>
          </w:tcPr>
          <w:p w:rsidR="00D92117" w:rsidRPr="00D92117" w:rsidRDefault="00D92117" w:rsidP="00F262FE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116" w:type="pct"/>
            <w:gridSpan w:val="2"/>
            <w:vAlign w:val="center"/>
          </w:tcPr>
          <w:p w:rsidR="00D92117" w:rsidRPr="00D92117" w:rsidRDefault="00D92117" w:rsidP="00F262FE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593" w:type="pct"/>
            <w:gridSpan w:val="2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772385">
        <w:trPr>
          <w:trHeight w:val="776"/>
        </w:trPr>
        <w:tc>
          <w:tcPr>
            <w:tcW w:w="331" w:type="pct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25" w:type="pc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478" w:type="pc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15" w:type="pc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772385">
        <w:trPr>
          <w:trHeight w:val="836"/>
        </w:trPr>
        <w:tc>
          <w:tcPr>
            <w:tcW w:w="331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0" w:type="pct"/>
            <w:vAlign w:val="center"/>
          </w:tcPr>
          <w:p w:rsidR="00D92117" w:rsidRPr="00F262FE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Стационары всех типов с </w:t>
            </w:r>
            <w:proofErr w:type="spellStart"/>
            <w:proofErr w:type="gramStart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>вспомога</w:t>
            </w:r>
            <w:proofErr w:type="spellEnd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>-тельными</w:t>
            </w:r>
            <w:proofErr w:type="gramEnd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 зданиями и сооружениями</w:t>
            </w:r>
          </w:p>
        </w:tc>
        <w:tc>
          <w:tcPr>
            <w:tcW w:w="691" w:type="pct"/>
            <w:vAlign w:val="center"/>
          </w:tcPr>
          <w:p w:rsidR="00D92117" w:rsidRPr="00F262FE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коек на 1000 жителей    </w:t>
            </w:r>
          </w:p>
        </w:tc>
        <w:tc>
          <w:tcPr>
            <w:tcW w:w="1425" w:type="pct"/>
            <w:vAlign w:val="center"/>
          </w:tcPr>
          <w:p w:rsidR="00D92117" w:rsidRPr="00F262FE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По заданию на     </w:t>
            </w:r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проектирование, </w:t>
            </w:r>
            <w:proofErr w:type="spellStart"/>
            <w:proofErr w:type="gramStart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>опреде-ляемому</w:t>
            </w:r>
            <w:proofErr w:type="spellEnd"/>
            <w:proofErr w:type="gramEnd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 органами здравоохранения, но не менее 14.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vMerge w:val="restar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15" w:type="pct"/>
            <w:vMerge w:val="restar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застройке 3 - 5 этажей - 1250 м,</w:t>
            </w:r>
          </w:p>
          <w:p w:rsidR="00F262FE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1 - 2 этажа </w:t>
            </w:r>
            <w:r w:rsidR="00F26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1500 м.*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B31E61" w:rsidTr="00772385">
        <w:trPr>
          <w:trHeight w:val="836"/>
        </w:trPr>
        <w:tc>
          <w:tcPr>
            <w:tcW w:w="331" w:type="pct"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Поликлиники 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B31E61" w:rsidRDefault="00B31E61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посещений в смену на 1</w:t>
            </w:r>
          </w:p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тыс. жителей </w:t>
            </w:r>
          </w:p>
        </w:tc>
        <w:tc>
          <w:tcPr>
            <w:tcW w:w="1425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По заданию на     </w:t>
            </w: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проектирование, </w:t>
            </w:r>
            <w:proofErr w:type="spellStart"/>
            <w:proofErr w:type="gramStart"/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>опреде-ляемому</w:t>
            </w:r>
            <w:proofErr w:type="spellEnd"/>
            <w:proofErr w:type="gramEnd"/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 органами здравоохранения, но не менее 18,15</w:t>
            </w:r>
          </w:p>
        </w:tc>
        <w:tc>
          <w:tcPr>
            <w:tcW w:w="478" w:type="pct"/>
            <w:vMerge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5" w:type="pct"/>
            <w:vMerge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B31E61" w:rsidTr="00772385">
        <w:trPr>
          <w:trHeight w:val="836"/>
        </w:trPr>
        <w:tc>
          <w:tcPr>
            <w:tcW w:w="331" w:type="pct"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960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Фельдшерский       </w:t>
            </w: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или фельдшерск</w:t>
            </w:r>
            <w:proofErr w:type="gramStart"/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акушерский пункт**   </w:t>
            </w:r>
          </w:p>
        </w:tc>
        <w:tc>
          <w:tcPr>
            <w:tcW w:w="691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объект </w:t>
            </w:r>
          </w:p>
        </w:tc>
        <w:tc>
          <w:tcPr>
            <w:tcW w:w="1425" w:type="pct"/>
            <w:vAlign w:val="center"/>
          </w:tcPr>
          <w:p w:rsidR="00D92117" w:rsidRPr="00B31E61" w:rsidRDefault="00B31E61" w:rsidP="00B31E61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заданию на </w:t>
            </w:r>
            <w:r w:rsidR="00D92117"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проектирование, но не менее 1 на населенный пункт </w:t>
            </w:r>
          </w:p>
        </w:tc>
        <w:tc>
          <w:tcPr>
            <w:tcW w:w="478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мин.</w:t>
            </w:r>
          </w:p>
        </w:tc>
        <w:tc>
          <w:tcPr>
            <w:tcW w:w="1115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с использованием транспорта </w:t>
            </w:r>
          </w:p>
        </w:tc>
      </w:tr>
      <w:tr w:rsidR="00D92117" w:rsidRPr="00B31E61" w:rsidTr="00772385">
        <w:trPr>
          <w:trHeight w:val="836"/>
        </w:trPr>
        <w:tc>
          <w:tcPr>
            <w:tcW w:w="331" w:type="pct"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960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Аптечный пункт</w:t>
            </w:r>
          </w:p>
        </w:tc>
        <w:tc>
          <w:tcPr>
            <w:tcW w:w="691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объект</w:t>
            </w:r>
          </w:p>
        </w:tc>
        <w:tc>
          <w:tcPr>
            <w:tcW w:w="1425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>В городских населенных пунктах 1 объект на 10 тыс. жителей,</w:t>
            </w: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не менее 1 на населенный пункт</w:t>
            </w:r>
          </w:p>
        </w:tc>
        <w:tc>
          <w:tcPr>
            <w:tcW w:w="478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115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застройке</w:t>
            </w:r>
          </w:p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3 - 8 этажей - 650 м, </w:t>
            </w:r>
          </w:p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>1 - 2 этажа - 800 м</w:t>
            </w: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92117" w:rsidRPr="00B31E61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31E61">
        <w:rPr>
          <w:rFonts w:ascii="Times New Roman" w:eastAsia="Times New Roman" w:hAnsi="Times New Roman" w:cs="Times New Roman"/>
          <w:lang w:eastAsia="ru-RU"/>
        </w:rPr>
        <w:t xml:space="preserve">Примечание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*):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.(**) 1 объект на 500 - 1200 человек, проживающих компактно или в радиусе до 15 км от предполагаемого места размещения объекта удаленно (более 1 часа транспортной доступности) от медицинских организаций.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_Toc500762873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Расчетные показатели, устанавливаемые для объектов местного значения в области физической культуры и спорта</w:t>
      </w:r>
      <w:bookmarkEnd w:id="16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проектировании объектов, относящихся к областям физической культуры и массового спорта необходимо руководствоваться расчетными показателями таблицы 6.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842"/>
        <w:gridCol w:w="1418"/>
        <w:gridCol w:w="1984"/>
        <w:gridCol w:w="1843"/>
        <w:gridCol w:w="1276"/>
      </w:tblGrid>
      <w:tr w:rsidR="00D92117" w:rsidRPr="00E20860" w:rsidTr="00E20860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D92117" w:rsidRPr="00E20860" w:rsidRDefault="00D92117" w:rsidP="00E2086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842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402" w:type="dxa"/>
            <w:gridSpan w:val="2"/>
            <w:vAlign w:val="center"/>
          </w:tcPr>
          <w:p w:rsidR="00D92117" w:rsidRPr="00E20860" w:rsidRDefault="00D92117" w:rsidP="00E2086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119" w:type="dxa"/>
            <w:gridSpan w:val="2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E20860" w:rsidTr="00E20860">
        <w:trPr>
          <w:trHeight w:val="619"/>
        </w:trPr>
        <w:tc>
          <w:tcPr>
            <w:tcW w:w="702" w:type="dxa"/>
            <w:vMerge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84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984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843" w:type="dxa"/>
            <w:vAlign w:val="center"/>
          </w:tcPr>
          <w:p w:rsidR="00D92117" w:rsidRPr="00E20860" w:rsidRDefault="00D92117" w:rsidP="008F1C0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E20860" w:rsidTr="00E20860">
        <w:trPr>
          <w:trHeight w:val="836"/>
        </w:trPr>
        <w:tc>
          <w:tcPr>
            <w:tcW w:w="702" w:type="dxa"/>
            <w:vMerge w:val="restart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842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Спортивный зал общего </w:t>
            </w:r>
            <w:proofErr w:type="spellStart"/>
            <w:proofErr w:type="gramStart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пользова-ния</w:t>
            </w:r>
            <w:proofErr w:type="spellEnd"/>
            <w:proofErr w:type="gramEnd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физкультурно-спортивном центре </w:t>
            </w:r>
          </w:p>
        </w:tc>
        <w:tc>
          <w:tcPr>
            <w:tcW w:w="1418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² площади пола на 1000 чел.</w:t>
            </w:r>
          </w:p>
        </w:tc>
        <w:tc>
          <w:tcPr>
            <w:tcW w:w="1984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843" w:type="dxa"/>
            <w:vAlign w:val="center"/>
          </w:tcPr>
          <w:p w:rsidR="00D92117" w:rsidRPr="00E20860" w:rsidRDefault="00D92117" w:rsidP="008F1C0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D92117" w:rsidRPr="00E20860" w:rsidTr="00E20860">
        <w:trPr>
          <w:trHeight w:val="562"/>
        </w:trPr>
        <w:tc>
          <w:tcPr>
            <w:tcW w:w="70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E20860" w:rsidRDefault="00E20860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</w:t>
            </w:r>
            <w:r w:rsidR="00D92117"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800***</w:t>
            </w:r>
          </w:p>
        </w:tc>
      </w:tr>
      <w:tr w:rsidR="00D92117" w:rsidRPr="00E20860" w:rsidTr="00E20860">
        <w:trPr>
          <w:trHeight w:val="413"/>
        </w:trPr>
        <w:tc>
          <w:tcPr>
            <w:tcW w:w="702" w:type="dxa"/>
            <w:vMerge w:val="restart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2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Открытые плоскостные сооружения</w:t>
            </w:r>
          </w:p>
        </w:tc>
        <w:tc>
          <w:tcPr>
            <w:tcW w:w="1418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² площади пола на 1000 чел.</w:t>
            </w:r>
          </w:p>
        </w:tc>
        <w:tc>
          <w:tcPr>
            <w:tcW w:w="1984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1950*</w:t>
            </w:r>
          </w:p>
        </w:tc>
        <w:tc>
          <w:tcPr>
            <w:tcW w:w="1843" w:type="dxa"/>
            <w:vAlign w:val="center"/>
          </w:tcPr>
          <w:p w:rsidR="00D92117" w:rsidRPr="00E20860" w:rsidRDefault="00D92117" w:rsidP="008F1C0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92117" w:rsidRPr="00E20860" w:rsidTr="00E20860">
        <w:trPr>
          <w:trHeight w:val="412"/>
        </w:trPr>
        <w:tc>
          <w:tcPr>
            <w:tcW w:w="70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800***</w:t>
            </w:r>
          </w:p>
        </w:tc>
      </w:tr>
      <w:tr w:rsidR="00D92117" w:rsidRPr="00E20860" w:rsidTr="00E20860">
        <w:trPr>
          <w:trHeight w:val="412"/>
        </w:trPr>
        <w:tc>
          <w:tcPr>
            <w:tcW w:w="702" w:type="dxa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2" w:type="dxa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Бассейны</w:t>
            </w:r>
          </w:p>
        </w:tc>
        <w:tc>
          <w:tcPr>
            <w:tcW w:w="1418" w:type="dxa"/>
            <w:vAlign w:val="center"/>
          </w:tcPr>
          <w:p w:rsidR="00D92117" w:rsidRPr="00E20860" w:rsidRDefault="00D92117" w:rsidP="008F1C0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E2086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 xml:space="preserve"> площади зеркала воды на 1000 чел.</w:t>
            </w:r>
          </w:p>
        </w:tc>
        <w:tc>
          <w:tcPr>
            <w:tcW w:w="1984" w:type="dxa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75**</w:t>
            </w:r>
          </w:p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не устанавливается</w:t>
            </w:r>
          </w:p>
        </w:tc>
      </w:tr>
    </w:tbl>
    <w:p w:rsidR="00D92117" w:rsidRPr="00E20860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20860">
        <w:rPr>
          <w:rFonts w:ascii="Times New Roman" w:eastAsia="Times New Roman" w:hAnsi="Times New Roman" w:cs="Times New Roman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физкультурно-спортивные сооружения сети общего пользования следует, как правило,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района. При проектировании новых жилых зон (комплексная застройка) для объектов местного значения в документах территориального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планирования и проектах планировки территории предполагается прямое использование норматива 3,5 тыс. кв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 тыс. человек населения, допускается сокращение этого норматива только на долю объектов регионального значения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(**)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населенных пунктах с числом жителей до 5 тыс. человек бассейны предусматриваются по заданию на проектирование с учетом нормативной вместимости объектов по технологическим требованиям. Бассейны в населенных пунктах с населением менее 2 тыс. человек,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(***)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подрайона IД радиус доступности уменьшается на 10%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_Toc500762874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Расчетные показатели, устанавливаемые для объектов местного значения в области культуры и социального обеспечения</w:t>
      </w:r>
      <w:bookmarkEnd w:id="17"/>
    </w:p>
    <w:p w:rsidR="00D92117" w:rsidRPr="00D92117" w:rsidRDefault="00D92117" w:rsidP="00A724B3">
      <w:pPr>
        <w:spacing w:before="100" w:beforeAutospacing="1" w:after="150" w:line="240" w:lineRule="auto"/>
        <w:ind w:left="284" w:right="-319" w:firstLine="426"/>
        <w:outlineLvl w:val="3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5.1 Объекты культуры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Проектирование объектов культуры осуществляется с учетом таблицы 7.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977"/>
        <w:gridCol w:w="1827"/>
        <w:gridCol w:w="1276"/>
        <w:gridCol w:w="1787"/>
        <w:gridCol w:w="1473"/>
      </w:tblGrid>
      <w:tr w:rsidR="00D92117" w:rsidRPr="00D92117" w:rsidTr="003E7E59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E20860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3E7E59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</w:t>
            </w:r>
          </w:p>
        </w:tc>
      </w:tr>
      <w:tr w:rsidR="00D92117" w:rsidRPr="00D92117" w:rsidTr="003E7E59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организации досуга и любительской деятельности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пола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60*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92117" w:rsidRPr="00D92117" w:rsidTr="003E7E59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Клубы и организации клубного типа в населенных пунктах</w:t>
            </w:r>
            <w:r w:rsidRPr="00D921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числом жителей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rPr>
          <w:trHeight w:val="914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500 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Пешеходная доступность (минут)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33273B" w:rsidP="0033273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D92117"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92117" w:rsidRPr="00D92117" w:rsidTr="003E7E59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500-1000 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1000-2000 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Танцевальный зал**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площади пола на 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</w:t>
            </w:r>
            <w:proofErr w:type="gramEnd"/>
            <w:r w:rsidR="00332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массовые библиотек на 1 тыс. чел. </w:t>
            </w:r>
          </w:p>
          <w:p w:rsidR="00E20860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зоны обслуживания </w:t>
            </w:r>
          </w:p>
          <w:p w:rsidR="00E20860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(из расчета </w:t>
            </w:r>
            <w:proofErr w:type="gramEnd"/>
          </w:p>
          <w:p w:rsidR="00E20860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30-минутной доступности) для сельских поселений</w:t>
            </w:r>
            <w:proofErr w:type="gramEnd"/>
          </w:p>
          <w:p w:rsidR="00D92117" w:rsidRPr="00D92117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их групп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застройке:</w:t>
            </w:r>
          </w:p>
          <w:p w:rsidR="00D92117" w:rsidRPr="00D92117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1 - 3 этажа - 1 объект на 3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Пешеходная /транспортная </w:t>
            </w: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доступность (минут)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15-30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117" w:rsidRPr="00D92117" w:rsidTr="003E7E59">
        <w:trPr>
          <w:trHeight w:val="125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4 - 5 этажей - 1 объект на 10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(*)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Показатель применяется для объектов повседневного обслуживания населения. Допускается формировать единые досуговые комплексы (включая спортивные залы) для взрослых и детей на базе общеобразовательных организаций при обеспечении для взрослого населения отдельного входа и подсобных помещений.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Встроенные. Допускается совмещать с другими культурно-досуговыми организациями и объектами</w:t>
      </w:r>
    </w:p>
    <w:p w:rsidR="00D92117" w:rsidRPr="00D92117" w:rsidRDefault="00D92117" w:rsidP="00A724B3">
      <w:pPr>
        <w:spacing w:before="100" w:beforeAutospacing="1" w:after="150" w:line="240" w:lineRule="auto"/>
        <w:ind w:left="284" w:right="-319" w:firstLine="426"/>
        <w:outlineLvl w:val="3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5.2 Объекты общественного питания, торговли и бытового обслуживания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 объектов общественного питания, торговли и бытового обслуживания осуществляется с учетом таблицы 8.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8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1559"/>
        <w:gridCol w:w="993"/>
        <w:gridCol w:w="1842"/>
        <w:gridCol w:w="1134"/>
        <w:gridCol w:w="1985"/>
      </w:tblGrid>
      <w:tr w:rsidR="00D92117" w:rsidRPr="00D92117" w:rsidTr="0033273B">
        <w:trPr>
          <w:trHeight w:val="778"/>
          <w:tblHeader/>
        </w:trPr>
        <w:tc>
          <w:tcPr>
            <w:tcW w:w="567" w:type="dxa"/>
            <w:vMerge w:val="restart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D92117" w:rsidRPr="0033273B" w:rsidRDefault="00D92117" w:rsidP="001D5108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552" w:type="dxa"/>
            <w:gridSpan w:val="2"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842" w:type="dxa"/>
            <w:vMerge w:val="restart"/>
            <w:vAlign w:val="center"/>
          </w:tcPr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земельного участка</w:t>
            </w:r>
          </w:p>
        </w:tc>
        <w:tc>
          <w:tcPr>
            <w:tcW w:w="3119" w:type="dxa"/>
            <w:gridSpan w:val="2"/>
          </w:tcPr>
          <w:p w:rsidR="00D92117" w:rsidRPr="0033273B" w:rsidRDefault="00D92117" w:rsidP="00B0712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33273B">
        <w:trPr>
          <w:trHeight w:val="534"/>
          <w:tblHeader/>
        </w:trPr>
        <w:tc>
          <w:tcPr>
            <w:tcW w:w="567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842" w:type="dxa"/>
            <w:vMerge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33273B" w:rsidRDefault="00D92117" w:rsidP="00B0712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985" w:type="dxa"/>
            <w:vAlign w:val="center"/>
          </w:tcPr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33273B">
        <w:trPr>
          <w:trHeight w:val="416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1.</w:t>
            </w:r>
          </w:p>
        </w:tc>
        <w:tc>
          <w:tcPr>
            <w:tcW w:w="2410" w:type="dxa"/>
            <w:vAlign w:val="center"/>
          </w:tcPr>
          <w:p w:rsidR="001D5108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Магазин 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продовольственных товаров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² торговой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площади</w:t>
            </w:r>
          </w:p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чел.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80</w:t>
            </w:r>
          </w:p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Торговые центры в сельских населенных пунктах, обслуживающие жителей: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до 1 тыс. человек - 0,1 - 0,2 га,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от 1 до 3 тыс. человек - 0,2 - 0,4 га,</w:t>
            </w:r>
          </w:p>
        </w:tc>
        <w:tc>
          <w:tcPr>
            <w:tcW w:w="1134" w:type="dxa"/>
            <w:vMerge w:val="restart"/>
            <w:vAlign w:val="center"/>
          </w:tcPr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метр/ 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мин. пешеходной доступности</w:t>
            </w:r>
          </w:p>
        </w:tc>
        <w:tc>
          <w:tcPr>
            <w:tcW w:w="1985" w:type="dxa"/>
            <w:vMerge w:val="restart"/>
            <w:vAlign w:val="center"/>
          </w:tcPr>
          <w:p w:rsid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при застройке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 в 3 - 5 этажей - 650 м,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1 - 2 этажа - 800 м.</w:t>
            </w:r>
          </w:p>
          <w:p w:rsid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Для подрайона 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Д 585 и 720 соответственно или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30 мин</w:t>
            </w:r>
          </w:p>
        </w:tc>
      </w:tr>
      <w:tr w:rsidR="00D92117" w:rsidRPr="00D92117" w:rsidTr="0033273B">
        <w:trPr>
          <w:trHeight w:val="836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2.</w:t>
            </w:r>
          </w:p>
        </w:tc>
        <w:tc>
          <w:tcPr>
            <w:tcW w:w="2410" w:type="dxa"/>
            <w:vAlign w:val="center"/>
          </w:tcPr>
          <w:p w:rsidR="001D5108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непродово</w:t>
            </w:r>
            <w:r w:rsidR="001D5108"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</w:t>
            </w: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товаров повседневного спроса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² торговой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площади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чел.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180</w:t>
            </w: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6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3.</w:t>
            </w:r>
          </w:p>
        </w:tc>
        <w:tc>
          <w:tcPr>
            <w:tcW w:w="2410" w:type="dxa"/>
            <w:vAlign w:val="center"/>
          </w:tcPr>
          <w:p w:rsidR="001D5108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Предприятие </w:t>
            </w:r>
            <w:proofErr w:type="gramStart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общественного</w:t>
            </w:r>
            <w:proofErr w:type="gramEnd"/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питания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чел.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35</w:t>
            </w:r>
          </w:p>
        </w:tc>
        <w:tc>
          <w:tcPr>
            <w:tcW w:w="1842" w:type="dxa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2116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4.</w:t>
            </w:r>
          </w:p>
        </w:tc>
        <w:tc>
          <w:tcPr>
            <w:tcW w:w="2410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F541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едприятие бытового обслуживания.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Непосредственного обслуживания населения: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рабочее место</w:t>
            </w:r>
          </w:p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чел.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="001D5108"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</w:p>
        </w:tc>
        <w:tc>
          <w:tcPr>
            <w:tcW w:w="1842" w:type="dxa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Банки, операционные кассы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окно/1 тыс. жителей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2" w:type="dxa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При 2 операционных кассах - 0,2 га на объект,</w:t>
            </w:r>
          </w:p>
          <w:p w:rsidR="00C43581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при 7 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операционных кассах - 0,5 га на объект*</w:t>
            </w: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vAlign w:val="center"/>
          </w:tcPr>
          <w:p w:rsidR="001D5108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Почта/отделение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 связи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до 2 тыс. жителей - 0,3 га,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2 - 6 тыс. жителей - 0,4 га*</w:t>
            </w: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Merge w:val="restart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Рынки, ярмарки, базары**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842" w:type="dxa"/>
            <w:vMerge w:val="restart"/>
          </w:tcPr>
          <w:p w:rsidR="00C43581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От 7 до 14 кв</w:t>
            </w:r>
            <w:proofErr w:type="gramStart"/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 на 1 кв.м торговой площади 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рыночного комплекса</w:t>
            </w:r>
          </w:p>
        </w:tc>
        <w:tc>
          <w:tcPr>
            <w:tcW w:w="1134" w:type="dxa"/>
            <w:vMerge w:val="restart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площадь</w:t>
            </w:r>
          </w:p>
        </w:tc>
        <w:tc>
          <w:tcPr>
            <w:tcW w:w="1559" w:type="dxa"/>
            <w:vMerge w:val="restart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 тыс. жителей</w:t>
            </w:r>
          </w:p>
        </w:tc>
        <w:tc>
          <w:tcPr>
            <w:tcW w:w="993" w:type="dxa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  <w:vMerge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559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Merge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</w:tr>
    </w:tbl>
    <w:p w:rsidR="00F54178" w:rsidRDefault="00F54178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(*) Расчетный показатель используется при размещении объекта в виде отдельно стоящего здания. При размещении в пристроенном помещении площади земельного участка суммируются с площадью земельного участка объекта, к которому осуществляется пристройка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(**)На рынках без канализации </w:t>
      </w:r>
      <w:bookmarkStart w:id="18" w:name="fts_hit2"/>
      <w:bookmarkEnd w:id="18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общественные туалеты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непроницаемыми выгребами следует располагать на расстоянии не менее 50 м от места торговли. Число расчетных мест в них должно быть не менее одного на каждые 50 торговых мест.</w:t>
      </w:r>
    </w:p>
    <w:p w:rsidR="00F54178" w:rsidRDefault="00F54178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9" w:name="_Toc500762875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Расчетные показатели, устанавливаемые для объектов местного значения в области рекреации</w:t>
      </w:r>
      <w:bookmarkEnd w:id="19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Calibri" w:hAnsi="Times New Roman" w:cs="Times New Roman"/>
          <w:sz w:val="24"/>
          <w:szCs w:val="24"/>
        </w:rPr>
        <w:t>При проектировании объектов отдыха необходимо руководствоваться расчетными показателями таблицы 9.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558"/>
        <w:gridCol w:w="1242"/>
        <w:gridCol w:w="141"/>
        <w:gridCol w:w="1276"/>
        <w:gridCol w:w="1843"/>
        <w:gridCol w:w="992"/>
        <w:gridCol w:w="1258"/>
      </w:tblGrid>
      <w:tr w:rsidR="00D92117" w:rsidRPr="00D92117" w:rsidTr="004873F9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  <w:p w:rsidR="00D92117" w:rsidRPr="00B31F06" w:rsidRDefault="00D92117" w:rsidP="00AC728C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="00AC728C" w:rsidRPr="00B31F0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8" w:type="dxa"/>
            <w:vMerge w:val="restart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659" w:type="dxa"/>
            <w:gridSpan w:val="3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843" w:type="dxa"/>
            <w:vMerge w:val="restart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Площадь земельного участка</w:t>
            </w:r>
          </w:p>
        </w:tc>
        <w:tc>
          <w:tcPr>
            <w:tcW w:w="2250" w:type="dxa"/>
            <w:gridSpan w:val="2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4873F9">
        <w:trPr>
          <w:trHeight w:val="776"/>
          <w:tblHeader/>
        </w:trPr>
        <w:tc>
          <w:tcPr>
            <w:tcW w:w="703" w:type="dxa"/>
            <w:vMerge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8" w:type="dxa"/>
            <w:vMerge/>
            <w:vAlign w:val="center"/>
          </w:tcPr>
          <w:p w:rsidR="00D92117" w:rsidRPr="00B31F06" w:rsidRDefault="00D92117" w:rsidP="00883097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Величина</w:t>
            </w:r>
          </w:p>
        </w:tc>
        <w:tc>
          <w:tcPr>
            <w:tcW w:w="1843" w:type="dxa"/>
            <w:vMerge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58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Величина</w:t>
            </w: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val="en-US" w:eastAsia="ru-RU"/>
              </w:rPr>
              <w:t>1.</w:t>
            </w:r>
          </w:p>
        </w:tc>
        <w:tc>
          <w:tcPr>
            <w:tcW w:w="2558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Зона отдыха*</w:t>
            </w:r>
          </w:p>
        </w:tc>
        <w:tc>
          <w:tcPr>
            <w:tcW w:w="2659" w:type="dxa"/>
            <w:gridSpan w:val="3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</w:tc>
        <w:tc>
          <w:tcPr>
            <w:tcW w:w="1843" w:type="dxa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C4358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мин.</w:t>
            </w:r>
          </w:p>
        </w:tc>
        <w:tc>
          <w:tcPr>
            <w:tcW w:w="1258" w:type="dxa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558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Calibri" w:hAnsi="Times New Roman" w:cs="Times New Roman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1242" w:type="dxa"/>
            <w:vAlign w:val="center"/>
          </w:tcPr>
          <w:p w:rsidR="00D92117" w:rsidRPr="00B31F06" w:rsidRDefault="00D92117" w:rsidP="00AC728C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/чел.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C4358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мин.</w:t>
            </w:r>
          </w:p>
        </w:tc>
        <w:tc>
          <w:tcPr>
            <w:tcW w:w="1258" w:type="dxa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8" w:type="dxa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Пансионаты с лечением,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санаториях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, санаториях-профилакториях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 в зоне обслуживания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3 - 5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100 </w:t>
            </w:r>
            <w:r w:rsidR="00AC728C" w:rsidRPr="00B31F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120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</w:t>
            </w: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8" w:type="dxa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Пансионаты, дома отдыха**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8 - 10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130 - 200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</w:t>
            </w: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8" w:type="dxa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Кемпинги и зеленые стоянки**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100 - 135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место;</w:t>
            </w:r>
          </w:p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8" w:type="dxa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Туристические базы**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</w:t>
            </w:r>
          </w:p>
        </w:tc>
        <w:tc>
          <w:tcPr>
            <w:tcW w:w="1417" w:type="dxa"/>
            <w:gridSpan w:val="2"/>
            <w:vAlign w:val="bottom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минимальная вместимость одного</w:t>
            </w:r>
          </w:p>
          <w:p w:rsidR="004873F9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объекта должна составлять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20 мест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50 - 65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место;</w:t>
            </w:r>
          </w:p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8" w:type="dxa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Охотничьи, рыболовные базы**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</w:t>
            </w:r>
          </w:p>
        </w:tc>
        <w:tc>
          <w:tcPr>
            <w:tcW w:w="1417" w:type="dxa"/>
            <w:gridSpan w:val="2"/>
            <w:vAlign w:val="bottom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 xml:space="preserve">2 </w:t>
            </w: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Минимальная вместимость одного </w:t>
            </w:r>
          </w:p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объекта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должна составлять 10 мест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r w:rsidR="00AC728C" w:rsidRPr="00B31F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50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</w:t>
            </w: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AC728C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8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Детские оздоровительные лагеря</w:t>
            </w:r>
          </w:p>
        </w:tc>
        <w:tc>
          <w:tcPr>
            <w:tcW w:w="1242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мест на 1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left="284"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20 - 30</w:t>
            </w:r>
          </w:p>
        </w:tc>
        <w:tc>
          <w:tcPr>
            <w:tcW w:w="1843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150 - 180 </w:t>
            </w: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</w:t>
            </w:r>
          </w:p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558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Коммунальные гостиницы в административном центре поселения**</w:t>
            </w:r>
          </w:p>
        </w:tc>
        <w:tc>
          <w:tcPr>
            <w:tcW w:w="1242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мест на 1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  <w:tc>
          <w:tcPr>
            <w:tcW w:w="1843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При вмести</w:t>
            </w:r>
            <w:proofErr w:type="gramEnd"/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мости гостиницы:</w:t>
            </w:r>
          </w:p>
          <w:p w:rsidR="00D92117" w:rsidRPr="00B31F06" w:rsidRDefault="00D92117" w:rsidP="00B31F06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от 25 до 100 мест  - 55 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</w:t>
            </w:r>
            <w:r w:rsidR="00B31F06" w:rsidRPr="00B31F0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C728C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8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Туристские гостиницы**</w:t>
            </w:r>
          </w:p>
        </w:tc>
        <w:tc>
          <w:tcPr>
            <w:tcW w:w="1242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мест на 1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>7</w:t>
            </w:r>
          </w:p>
        </w:tc>
        <w:tc>
          <w:tcPr>
            <w:tcW w:w="1843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При вместимости гостиницы: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от 25 до 50 мест - 75 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место,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от 50 до 100 мест - 55 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место,</w:t>
            </w:r>
          </w:p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>Примечания: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а) </w:t>
      </w:r>
      <w:proofErr w:type="gramStart"/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Объекты, планируемые к размещению на территории ООПТ в расчет не включены</w:t>
      </w:r>
      <w:proofErr w:type="gramEnd"/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зоны отдыха формируемые на базе озелененных территорий общего пользования, природных и искусственных водоемов.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) (**)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в) при выделении территорий для рекреационной деятельности необходимо учитывать допустимые нагрузки на природный комплекс с учетом типа ландшафта, его состояния.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50 га.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Зоны отдыха следует размещать на расстоянии от автомобильных дорог общей сети не менее 500 м.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D471D6" w:rsidRDefault="00D471D6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0" w:name="_Toc500762876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7* Расчетные показатели, устанавливаемые для объектов местного значения в области энергетики и инженерной инфраструктуры (справочные)</w:t>
      </w:r>
      <w:bookmarkEnd w:id="20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7.1* Расчетные показатели объектов, относящихся к области электроснабжения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электрических сетей распространяется на вновь сооружаемые и реконструируемые электрические сети сельского поселения, в том числе на электрические сети к отдельным объектам, находящимся на территории сельского поселения, независимо от их ведомственной принадлежности согласно таблице 10.</w:t>
      </w:r>
    </w:p>
    <w:p w:rsidR="00C356E1" w:rsidRPr="00D92117" w:rsidRDefault="00C356E1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Таблица 10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4698"/>
        <w:gridCol w:w="1653"/>
        <w:gridCol w:w="3027"/>
      </w:tblGrid>
      <w:tr w:rsidR="00D92117" w:rsidRPr="005A68A9" w:rsidTr="003E7E59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98" w:type="dxa"/>
            <w:vMerge w:val="restart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Минимально допустимый уровень обеспеченности</w:t>
            </w:r>
          </w:p>
        </w:tc>
      </w:tr>
      <w:tr w:rsidR="00D92117" w:rsidRPr="005A68A9" w:rsidTr="003E7E59">
        <w:trPr>
          <w:trHeight w:val="776"/>
        </w:trPr>
        <w:tc>
          <w:tcPr>
            <w:tcW w:w="702" w:type="dxa"/>
            <w:vMerge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Merge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3" w:type="dxa"/>
            <w:vAlign w:val="center"/>
          </w:tcPr>
          <w:p w:rsidR="00D92117" w:rsidRPr="005A68A9" w:rsidRDefault="00D92117" w:rsidP="00AC728C">
            <w:pPr>
              <w:spacing w:after="0" w:line="240" w:lineRule="auto"/>
              <w:ind w:left="284" w:right="-31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Величина</w:t>
            </w:r>
          </w:p>
        </w:tc>
      </w:tr>
      <w:tr w:rsidR="00D92117" w:rsidRPr="005A68A9" w:rsidTr="003E7E59">
        <w:trPr>
          <w:trHeight w:val="482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Электроэнергия, электропотребление *</w:t>
            </w:r>
          </w:p>
        </w:tc>
        <w:tc>
          <w:tcPr>
            <w:tcW w:w="1653" w:type="dxa"/>
            <w:vAlign w:val="center"/>
          </w:tcPr>
          <w:p w:rsidR="00D92117" w:rsidRPr="005A68A9" w:rsidRDefault="00D92117" w:rsidP="00A724B3">
            <w:pPr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5A68A9" w:rsidTr="003E7E59">
        <w:trPr>
          <w:trHeight w:val="693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D92117" w:rsidRPr="005A68A9" w:rsidRDefault="00D92117" w:rsidP="005A68A9">
            <w:pPr>
              <w:autoSpaceDE w:val="0"/>
              <w:autoSpaceDN w:val="0"/>
              <w:adjustRightInd w:val="0"/>
              <w:spacing w:after="0" w:line="240" w:lineRule="auto"/>
              <w:ind w:right="-31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кВт·</w:t>
            </w:r>
            <w:proofErr w:type="gram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proofErr w:type="gramEnd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950</w:t>
            </w:r>
          </w:p>
        </w:tc>
      </w:tr>
      <w:tr w:rsidR="00D92117" w:rsidRPr="005A68A9" w:rsidTr="003E7E59">
        <w:trPr>
          <w:trHeight w:val="666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D92117" w:rsidRPr="005A68A9" w:rsidRDefault="00D92117" w:rsidP="005A68A9">
            <w:pPr>
              <w:autoSpaceDE w:val="0"/>
              <w:autoSpaceDN w:val="0"/>
              <w:adjustRightInd w:val="0"/>
              <w:spacing w:after="0" w:line="240" w:lineRule="auto"/>
              <w:ind w:right="-31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кВт·</w:t>
            </w:r>
            <w:proofErr w:type="gram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proofErr w:type="gramEnd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1350</w:t>
            </w:r>
          </w:p>
        </w:tc>
      </w:tr>
      <w:tr w:rsidR="00D92117" w:rsidRPr="005A68A9" w:rsidTr="003E7E59">
        <w:trPr>
          <w:trHeight w:val="836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D92117" w:rsidRPr="005A68A9" w:rsidRDefault="00D92117" w:rsidP="00A724B3">
            <w:pPr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5A68A9" w:rsidTr="003E7E59">
        <w:trPr>
          <w:trHeight w:val="525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D92117" w:rsidRPr="005A68A9" w:rsidRDefault="00AC728C" w:rsidP="00AC728C">
            <w:pPr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proofErr w:type="gramStart"/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/год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4100</w:t>
            </w:r>
          </w:p>
        </w:tc>
      </w:tr>
      <w:tr w:rsidR="00D92117" w:rsidRPr="005A68A9" w:rsidTr="003E7E59">
        <w:trPr>
          <w:trHeight w:val="836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D92117" w:rsidRPr="005A68A9" w:rsidRDefault="00AC728C" w:rsidP="00AC728C">
            <w:pPr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proofErr w:type="gramStart"/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/год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4400</w:t>
            </w:r>
          </w:p>
        </w:tc>
      </w:tr>
      <w:tr w:rsidR="00D92117" w:rsidRPr="005A68A9" w:rsidTr="003E7E59">
        <w:trPr>
          <w:trHeight w:val="415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D92117" w:rsidRPr="005A68A9" w:rsidRDefault="00AC728C" w:rsidP="00AC728C">
            <w:pPr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кВт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C356E1" w:rsidRPr="005A68A9" w:rsidRDefault="00C356E1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условия применения стационарных электроплит в жилой застройке принимать в соответствии с </w:t>
      </w:r>
      <w:hyperlink r:id="rId18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54.13330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.2011.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92117">
        <w:rPr>
          <w:rFonts w:ascii="Courier New" w:eastAsia="Times New Roman" w:hAnsi="Courier New" w:cs="Courier New"/>
          <w:sz w:val="24"/>
          <w:szCs w:val="24"/>
          <w:lang w:eastAsia="ru-RU"/>
        </w:rPr>
        <w:t>(</w:t>
      </w:r>
      <w:proofErr w:type="gramEnd"/>
      <w:r w:rsidRPr="00D92117">
        <w:rPr>
          <w:rFonts w:ascii="Courier New" w:eastAsia="Times New Roman" w:hAnsi="Courier New" w:cs="Courier New"/>
          <w:sz w:val="24"/>
          <w:szCs w:val="24"/>
          <w:lang w:eastAsia="ru-RU"/>
        </w:rPr>
        <w:t>*)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</w:p>
    <w:p w:rsidR="00D471D6" w:rsidRDefault="00D471D6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7.2* Расчетные показатели объектов, относящихся к области тепло-, газоснабжения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 потребления газа определяется по таблице 11.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701"/>
        <w:gridCol w:w="3118"/>
      </w:tblGrid>
      <w:tr w:rsidR="00D92117" w:rsidRPr="00D92117" w:rsidTr="00D471D6">
        <w:trPr>
          <w:trHeight w:val="778"/>
          <w:tblHeader/>
        </w:trPr>
        <w:tc>
          <w:tcPr>
            <w:tcW w:w="567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</w:tr>
      <w:tr w:rsidR="00D92117" w:rsidRPr="00D92117" w:rsidTr="00D471D6">
        <w:trPr>
          <w:trHeight w:val="608"/>
          <w:tblHeader/>
        </w:trPr>
        <w:tc>
          <w:tcPr>
            <w:tcW w:w="56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2117" w:rsidRPr="005A68A9" w:rsidRDefault="00D92117" w:rsidP="00AF56A3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3E7E59">
        <w:trPr>
          <w:trHeight w:val="668"/>
        </w:trPr>
        <w:tc>
          <w:tcPr>
            <w:tcW w:w="56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5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Природный газ, при наличии </w:t>
            </w:r>
            <w:proofErr w:type="gramStart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централи-</w:t>
            </w:r>
            <w:proofErr w:type="spellStart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зованного</w:t>
            </w:r>
            <w:proofErr w:type="spellEnd"/>
            <w:proofErr w:type="gramEnd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горячего водоснабжения **</w:t>
            </w:r>
          </w:p>
        </w:tc>
        <w:tc>
          <w:tcPr>
            <w:tcW w:w="1701" w:type="dxa"/>
            <w:vAlign w:val="center"/>
          </w:tcPr>
          <w:p w:rsidR="00D92117" w:rsidRPr="005A68A9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A68A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3 </w:t>
            </w: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год</w:t>
            </w:r>
          </w:p>
          <w:p w:rsidR="00D92117" w:rsidRPr="005A68A9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D92117" w:rsidRPr="00D92117" w:rsidTr="003E7E59">
        <w:trPr>
          <w:trHeight w:val="706"/>
        </w:trPr>
        <w:tc>
          <w:tcPr>
            <w:tcW w:w="56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5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Природный газ, при горячем </w:t>
            </w:r>
            <w:proofErr w:type="spellStart"/>
            <w:proofErr w:type="gramStart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водоснаб-жении</w:t>
            </w:r>
            <w:proofErr w:type="spellEnd"/>
            <w:proofErr w:type="gramEnd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газовых водонагревателей **</w:t>
            </w:r>
          </w:p>
        </w:tc>
        <w:tc>
          <w:tcPr>
            <w:tcW w:w="1701" w:type="dxa"/>
            <w:vAlign w:val="center"/>
          </w:tcPr>
          <w:p w:rsidR="00D92117" w:rsidRPr="005A68A9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A68A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3 </w:t>
            </w: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год</w:t>
            </w:r>
          </w:p>
          <w:p w:rsidR="00D92117" w:rsidRPr="005A68A9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D92117" w:rsidRPr="00D92117" w:rsidTr="003E7E59">
        <w:trPr>
          <w:trHeight w:val="689"/>
        </w:trPr>
        <w:tc>
          <w:tcPr>
            <w:tcW w:w="56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5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Природный газ, </w:t>
            </w: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D92117" w:rsidRPr="00D92117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год</w:t>
            </w:r>
          </w:p>
          <w:p w:rsidR="00D92117" w:rsidRPr="00D92117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92117" w:rsidRPr="00D92117" w:rsidTr="003E7E59">
        <w:trPr>
          <w:trHeight w:val="571"/>
        </w:trPr>
        <w:tc>
          <w:tcPr>
            <w:tcW w:w="56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5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Тепловая нагрузка,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D92117" w:rsidRPr="00D92117" w:rsidRDefault="00D92117" w:rsidP="00AF56A3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B3471F" w:rsidRDefault="00B3471F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(***)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7.3* Расчетные показатели объектов, относящихся к области водоснабжения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проектировании систем водоснабжения удельное среднесуточное (за год) водопотребление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застройки и местных условий.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 водопотребления  определяется по таблице 12.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1"/>
        <w:gridCol w:w="2988"/>
      </w:tblGrid>
      <w:tr w:rsidR="00D92117" w:rsidRPr="00A8705D" w:rsidTr="003E7E59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Водопотребители</w:t>
            </w:r>
            <w:proofErr w:type="spell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C7B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Hop</w:t>
            </w:r>
            <w:proofErr w:type="gram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мы</w:t>
            </w:r>
            <w:proofErr w:type="spellEnd"/>
            <w:proofErr w:type="gramEnd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 расхода воды</w:t>
            </w:r>
          </w:p>
          <w:p w:rsidR="005A3C7B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 (в том числе горячей),</w:t>
            </w:r>
          </w:p>
          <w:p w:rsidR="00D92117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A8705D">
              <w:rPr>
                <w:rFonts w:ascii="Times New Roman" w:eastAsia="Times New Roman" w:hAnsi="Times New Roman" w:cs="Times New Roman"/>
                <w:position w:val="14"/>
                <w:lang w:eastAsia="ru-RU"/>
              </w:rPr>
              <w:t xml:space="preserve"> 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на человека в </w:t>
            </w:r>
            <w:r w:rsidR="00890DC6" w:rsidRPr="00A8705D">
              <w:rPr>
                <w:rFonts w:ascii="Times New Roman" w:eastAsia="Times New Roman" w:hAnsi="Times New Roman" w:cs="Times New Roman"/>
                <w:lang w:eastAsia="ru-RU"/>
              </w:rPr>
              <w:t>сутки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Многоквартирные жилые дома: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A8705D" w:rsidTr="003E7E59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водопроводом, канализацией и ваннами с емкостными водонагревателями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централизованным горячим водоснабжением и сидячими ваннами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Гостиницы 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 общими ваннами и душами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Поликлиники и амбулатории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больной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A8705D" w:rsidTr="003E7E59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 дневным пребыванием детей/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Банки, административные здания для размещения административных помещений и офисов/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Школы, школы   специализированные, учреждения среднего специального и высшего образования, учебные центры с душевыми при гимнастических залах и буфетами, реализующими готовую продукцию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общественного питания с приготовлением пищи, реализуемой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Магазины</w:t>
            </w:r>
          </w:p>
          <w:p w:rsidR="00D92117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Продовольственные (без холодильных установок)/ 1 работник в смену или 20 м</w:t>
            </w:r>
            <w:r w:rsidRPr="00A8705D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2492D9C" wp14:editId="5C679A54">
                  <wp:extent cx="106680" cy="220980"/>
                  <wp:effectExtent l="0" t="0" r="7620" b="7620"/>
                  <wp:docPr id="7" name="Рисунок 7" descr="Описание: 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Промтоварные</w:t>
            </w:r>
            <w:proofErr w:type="gramEnd"/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Автосалоны, совмещенные с мастерскими,</w:t>
            </w:r>
            <w:r w:rsidRPr="00A8705D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автомойками гарантийного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Дома быта, ателье, пункты проката, химчистки, ремонт обуви, фотоателье,</w:t>
            </w:r>
            <w:r w:rsidRPr="00A8705D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парикмахерские, ритуальные услуги, ремонтные мастерские</w:t>
            </w:r>
            <w:proofErr w:type="gram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Кинотеатры, театры, клубы и досугово-развлекательные учреждения/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зрителей/ 1 человек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A8705D" w:rsidTr="003E7E59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D92117" w:rsidRPr="00A8705D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8705D" w:rsidRDefault="00A8705D" w:rsidP="00A8705D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</w:p>
    <w:p w:rsidR="00D92117" w:rsidRPr="00D92117" w:rsidRDefault="00D92117" w:rsidP="00A8705D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7.4* Расчетные показатели объектов, относящихся к области водоотведения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проектировании систем водоотведения удельное среднесуточное (за год) водоотведение должно приниматься по таблице 13.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275"/>
        <w:gridCol w:w="1134"/>
      </w:tblGrid>
      <w:tr w:rsidR="00D92117" w:rsidRPr="00A8705D" w:rsidTr="003E7E59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D92117" w:rsidRPr="00A8705D" w:rsidRDefault="00FE4992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proofErr w:type="gramStart"/>
            <w:r w:rsidR="00D92117"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="00D92117"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D92117" w:rsidRPr="00A8705D" w:rsidRDefault="00D92117" w:rsidP="00CC514B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A8705D" w:rsidTr="00CC514B">
        <w:trPr>
          <w:trHeight w:val="625"/>
        </w:trPr>
        <w:tc>
          <w:tcPr>
            <w:tcW w:w="702" w:type="dxa"/>
            <w:vMerge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551" w:type="dxa"/>
            <w:vMerge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75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A8705D" w:rsidTr="003E7E59">
        <w:trPr>
          <w:trHeight w:val="836"/>
        </w:trPr>
        <w:tc>
          <w:tcPr>
            <w:tcW w:w="702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551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Бытовая канализация, зона застройки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D92117" w:rsidRPr="00A8705D" w:rsidRDefault="00CC514B" w:rsidP="00CC514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% от </w:t>
            </w:r>
            <w:r w:rsidR="00D92117" w:rsidRPr="00A8705D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нормируется</w:t>
            </w:r>
          </w:p>
        </w:tc>
      </w:tr>
      <w:tr w:rsidR="00D92117" w:rsidRPr="00A8705D" w:rsidTr="003E7E59">
        <w:trPr>
          <w:trHeight w:val="836"/>
        </w:trPr>
        <w:tc>
          <w:tcPr>
            <w:tcW w:w="702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551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Бытовая канализация, зона застройки индивидуальными  жилыми домами</w:t>
            </w:r>
          </w:p>
        </w:tc>
        <w:tc>
          <w:tcPr>
            <w:tcW w:w="1843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% от 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117" w:rsidRPr="00A8705D" w:rsidTr="003E7E59">
        <w:trPr>
          <w:trHeight w:val="836"/>
        </w:trPr>
        <w:tc>
          <w:tcPr>
            <w:tcW w:w="702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551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Дождевая канализация. 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Суточный  объем  поверхностного стока, поступающий   на  очистные сооружения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3 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 </w:t>
            </w:r>
            <w:proofErr w:type="spellStart"/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</w:t>
            </w:r>
            <w:proofErr w:type="spellEnd"/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 1 га территории</w:t>
            </w:r>
          </w:p>
        </w:tc>
        <w:tc>
          <w:tcPr>
            <w:tcW w:w="1276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92117" w:rsidRPr="00A8705D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A8705D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1" w:name="_Toc500762877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Расчетные показатели, устанавливаемые для объектов местного значения в области автомобильных дорог местного значения</w:t>
      </w:r>
      <w:bookmarkEnd w:id="21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>При проектировании объектов местного значения в области автомобильных дорог местного значения рекомендуется руководствоваться расчетными показателями таблицы 14.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14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275"/>
        <w:gridCol w:w="1134"/>
      </w:tblGrid>
      <w:tr w:rsidR="00D92117" w:rsidRPr="00FE4992" w:rsidTr="003E7E59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FE4992" w:rsidRDefault="00E659E5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№№  </w:t>
            </w:r>
          </w:p>
        </w:tc>
        <w:tc>
          <w:tcPr>
            <w:tcW w:w="3551" w:type="dxa"/>
            <w:vMerge w:val="restart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92117" w:rsidRPr="00FE4992" w:rsidRDefault="00D92117" w:rsidP="00E659E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E659E5" w:rsidRPr="00FE4992" w:rsidRDefault="00E659E5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659E5" w:rsidRPr="00FE4992" w:rsidRDefault="00E659E5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</w:t>
            </w:r>
          </w:p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допустимый уровень территориальной доступности</w:t>
            </w:r>
          </w:p>
        </w:tc>
      </w:tr>
      <w:tr w:rsidR="00D92117" w:rsidRPr="00FE4992" w:rsidTr="00E659E5">
        <w:trPr>
          <w:trHeight w:val="625"/>
        </w:trPr>
        <w:tc>
          <w:tcPr>
            <w:tcW w:w="702" w:type="dxa"/>
            <w:vMerge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551" w:type="dxa"/>
            <w:vMerge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75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FE4992" w:rsidTr="003E7E59">
        <w:trPr>
          <w:trHeight w:val="836"/>
        </w:trPr>
        <w:tc>
          <w:tcPr>
            <w:tcW w:w="702" w:type="dxa"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551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Calibri" w:hAnsi="Times New Roman" w:cs="Times New Roman"/>
                <w:lang w:eastAsia="ru-RU"/>
              </w:rPr>
              <w:t>автомобильные дороги местного значения вне границ населенных пунктов поселения</w:t>
            </w:r>
          </w:p>
        </w:tc>
        <w:tc>
          <w:tcPr>
            <w:tcW w:w="1843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км/1000 </w:t>
            </w:r>
            <w:proofErr w:type="spellStart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нормируется</w:t>
            </w:r>
          </w:p>
        </w:tc>
      </w:tr>
      <w:tr w:rsidR="00D92117" w:rsidRPr="00FE4992" w:rsidTr="003E7E59">
        <w:trPr>
          <w:trHeight w:val="836"/>
        </w:trPr>
        <w:tc>
          <w:tcPr>
            <w:tcW w:w="702" w:type="dxa"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551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Calibri" w:hAnsi="Times New Roman" w:cs="Times New Roman"/>
                <w:lang w:eastAsia="ru-RU"/>
              </w:rPr>
              <w:t>автомобильные дороги местного значения в границах населенных пунктов поселения</w:t>
            </w:r>
          </w:p>
        </w:tc>
        <w:tc>
          <w:tcPr>
            <w:tcW w:w="1843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км/1 </w:t>
            </w:r>
            <w:proofErr w:type="spellStart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92117" w:rsidRPr="00FE4992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Категории улиц и дорог городов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назначать в соответствии с классификацией, приведенной в таблице 14а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14а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6"/>
        <w:gridCol w:w="6664"/>
      </w:tblGrid>
      <w:tr w:rsidR="00D92117" w:rsidRPr="00D92117" w:rsidTr="003E7E59">
        <w:trPr>
          <w:trHeight w:val="15"/>
        </w:trPr>
        <w:tc>
          <w:tcPr>
            <w:tcW w:w="2255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825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Категория дорог и улиц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Основное назначение дорог и улиц</w:t>
            </w: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улицы сельского поселения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Проходят по всей территории сельского населенного пункта, осуществляют основные транспортные и пешеходные связи, а также связь территории жилой застройки с общественным центром. Выходят на внешние дороги</w:t>
            </w: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Местные улицы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1E0E35">
            <w:pPr>
              <w:shd w:val="clear" w:color="auto" w:fill="FFFFFF"/>
              <w:spacing w:before="24" w:after="24" w:line="336" w:lineRule="atLeast"/>
              <w:ind w:right="-31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Обеспечивают связь жилой застройки с основными улицами</w:t>
            </w: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Местные дороги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1E0E35">
            <w:pPr>
              <w:shd w:val="clear" w:color="auto" w:fill="FFFFFF"/>
              <w:spacing w:before="24" w:after="24" w:line="336" w:lineRule="atLeast"/>
              <w:ind w:right="-31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Обеспечивают связи жилых и производственных территорий, обслуживают производственные территории</w:t>
            </w: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Проезды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1E0E35">
            <w:pPr>
              <w:shd w:val="clear" w:color="auto" w:fill="FFFFFF"/>
              <w:spacing w:before="24" w:after="24" w:line="336" w:lineRule="atLeast"/>
              <w:ind w:right="-31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Обеспечивают непосредственный подъезд к участкам жилой, производственной и общественной застройки</w:t>
            </w:r>
          </w:p>
        </w:tc>
      </w:tr>
      <w:tr w:rsidR="0091630C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91630C" w:rsidRPr="00D92117" w:rsidRDefault="0091630C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Велосипедные дорожки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91630C" w:rsidRPr="00D92117" w:rsidRDefault="0091630C" w:rsidP="001E0E35">
            <w:pPr>
              <w:shd w:val="clear" w:color="auto" w:fill="FFFFFF"/>
              <w:spacing w:before="24" w:after="24" w:line="336" w:lineRule="atLeast"/>
              <w:ind w:right="-31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630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Связь жилой застройки с местами отдыха, объектами массового посещения, а в крупных городских округах - связь в пределах планировочных районов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26B" w:rsidRDefault="0003726B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параметры сельских улиц и дорог следует принимать по таблице 14б.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14б</w:t>
      </w:r>
    </w:p>
    <w:tbl>
      <w:tblPr>
        <w:tblW w:w="99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850"/>
        <w:gridCol w:w="993"/>
        <w:gridCol w:w="1134"/>
        <w:gridCol w:w="1134"/>
        <w:gridCol w:w="992"/>
        <w:gridCol w:w="1134"/>
        <w:gridCol w:w="1134"/>
        <w:gridCol w:w="1134"/>
      </w:tblGrid>
      <w:tr w:rsidR="00D92117" w:rsidRPr="00D92117" w:rsidTr="007F57C2">
        <w:trPr>
          <w:trHeight w:val="15"/>
        </w:trPr>
        <w:tc>
          <w:tcPr>
            <w:tcW w:w="1433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 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сельских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улиц и </w:t>
            </w:r>
          </w:p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дорог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Расчетная скорость движения, 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/ч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Ширина полосы движения, 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Число полос движения (суммарно в двух</w:t>
            </w:r>
            <w:proofErr w:type="gramEnd"/>
          </w:p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напра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лениях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Наимен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ший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радиус кривых в плане без виража, 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Наибол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ший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продоль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уклон, 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Наимен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ший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радиус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вертика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льной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выпуклой кривой,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Наимен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ший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радиус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вертика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льной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вогнутой кривой,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Ширина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пешех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дной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части тротуара, м</w:t>
            </w: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Основные улицы сельского поселения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1,5-2,25</w:t>
            </w: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Местные улицы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Местные дороги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1,0 (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допу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  <w:t>кается устраивать с одной стороны)</w:t>
            </w: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402B92" w:rsidRDefault="00D92117" w:rsidP="001E0E3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B92">
              <w:rPr>
                <w:rFonts w:ascii="Times New Roman" w:eastAsia="Times New Roman" w:hAnsi="Times New Roman" w:cs="Times New Roman"/>
                <w:lang w:eastAsia="ru-RU"/>
              </w:rPr>
              <w:t>Проезды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402B92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B9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535CA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3535C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Велосипедные дорожки</w:t>
            </w:r>
            <w:r w:rsidR="007F57C2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:</w:t>
            </w: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обособленные</w:t>
            </w: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изолируемые</w:t>
            </w: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Pr="003535CA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20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Pr="003535CA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Pr="001E0E35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1-2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Pr="001E0E35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Pr="001E0E35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Pr="001E0E35" w:rsidRDefault="007F57C2" w:rsidP="007F57C2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Pr="001E0E35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Pr="001E0E35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Pr="001E0E35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D471D6" w:rsidRPr="001E0E35" w:rsidRDefault="00D471D6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lang w:eastAsia="ru-RU"/>
        </w:rPr>
      </w:pPr>
    </w:p>
    <w:p w:rsidR="00721B29" w:rsidRDefault="00721B29" w:rsidP="00A724B3">
      <w:pPr>
        <w:ind w:left="284" w:right="-319" w:firstLine="426"/>
        <w:rPr>
          <w:rFonts w:ascii="Times New Roman" w:eastAsia="Times New Roman" w:hAnsi="Times New Roman" w:cs="Times New Roman"/>
          <w:lang w:eastAsia="ru-RU"/>
        </w:rPr>
      </w:pP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8.1 Расчетные показатели, устанавливаемые для объектов местного значения в области транспорта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Calibri" w:hAnsi="Times New Roman" w:cs="Times New Roman"/>
          <w:sz w:val="24"/>
          <w:szCs w:val="24"/>
        </w:rPr>
        <w:t>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14а.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14а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984"/>
        <w:gridCol w:w="1945"/>
        <w:gridCol w:w="2526"/>
        <w:gridCol w:w="2973"/>
      </w:tblGrid>
      <w:tr w:rsidR="00D92117" w:rsidRPr="00D92117" w:rsidTr="00721B29">
        <w:trPr>
          <w:trHeight w:val="778"/>
        </w:trPr>
        <w:tc>
          <w:tcPr>
            <w:tcW w:w="268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  <w:p w:rsidR="00D92117" w:rsidRPr="00721B2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268" w:type="pct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Площадь земельного участка</w:t>
            </w:r>
          </w:p>
        </w:tc>
        <w:tc>
          <w:tcPr>
            <w:tcW w:w="1492" w:type="pct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721B29">
        <w:trPr>
          <w:trHeight w:val="836"/>
        </w:trPr>
        <w:tc>
          <w:tcPr>
            <w:tcW w:w="268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pct"/>
            <w:vAlign w:val="center"/>
          </w:tcPr>
          <w:p w:rsidR="00721B29" w:rsidRDefault="00721B29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A00317" w:rsidRPr="00721B29">
              <w:rPr>
                <w:rFonts w:ascii="Times New Roman" w:eastAsia="Times New Roman" w:hAnsi="Times New Roman" w:cs="Times New Roman"/>
                <w:lang w:eastAsia="ru-RU"/>
              </w:rPr>
              <w:t>танции</w:t>
            </w:r>
          </w:p>
          <w:p w:rsidR="00D92117" w:rsidRPr="00721B29" w:rsidRDefault="00A00317" w:rsidP="00721B29">
            <w:pPr>
              <w:spacing w:after="0" w:line="240" w:lineRule="auto"/>
              <w:ind w:right="-319"/>
              <w:rPr>
                <w:rFonts w:ascii="Times New Roman" w:eastAsia="Calibri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D92117" w:rsidRPr="00721B29">
              <w:rPr>
                <w:rFonts w:ascii="Times New Roman" w:eastAsia="Times New Roman" w:hAnsi="Times New Roman" w:cs="Times New Roman"/>
                <w:lang w:eastAsia="ru-RU"/>
              </w:rPr>
              <w:t>хнического</w:t>
            </w:r>
            <w:proofErr w:type="spellEnd"/>
            <w:r w:rsidR="00D92117"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обслуживания автомобилей (СТО)</w:t>
            </w:r>
          </w:p>
        </w:tc>
        <w:tc>
          <w:tcPr>
            <w:tcW w:w="97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1 пост СТО на 200 легковых автомобилей</w:t>
            </w:r>
          </w:p>
        </w:tc>
        <w:tc>
          <w:tcPr>
            <w:tcW w:w="1268" w:type="pct"/>
          </w:tcPr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В зависимости от количества постов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на СТО, га: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10 постов - 1,0;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15 постов - 1,5;</w:t>
            </w:r>
          </w:p>
        </w:tc>
        <w:tc>
          <w:tcPr>
            <w:tcW w:w="1492" w:type="pct"/>
            <w:vMerge w:val="restar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Расчетный показатель применяется к территории населенных пунктов</w:t>
            </w:r>
          </w:p>
        </w:tc>
      </w:tr>
      <w:tr w:rsidR="00D92117" w:rsidRPr="00D92117" w:rsidTr="00721B29">
        <w:trPr>
          <w:trHeight w:val="836"/>
        </w:trPr>
        <w:tc>
          <w:tcPr>
            <w:tcW w:w="268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Calibri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автозаправочные станции (АЗС)</w:t>
            </w:r>
          </w:p>
        </w:tc>
        <w:tc>
          <w:tcPr>
            <w:tcW w:w="976" w:type="pct"/>
            <w:vAlign w:val="center"/>
          </w:tcPr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топливораздаточ</w:t>
            </w:r>
            <w:proofErr w:type="spellEnd"/>
          </w:p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ная</w:t>
            </w:r>
            <w:proofErr w:type="spellEnd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колонка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на 1200 легковых автомобилей</w:t>
            </w:r>
          </w:p>
        </w:tc>
        <w:tc>
          <w:tcPr>
            <w:tcW w:w="1268" w:type="pct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В зависимости от количества колонок на АЗС, га: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2 колонки - 0,1;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5 колонок - 0,2;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7 колонок - 0,3;</w:t>
            </w:r>
          </w:p>
        </w:tc>
        <w:tc>
          <w:tcPr>
            <w:tcW w:w="1492" w:type="pct"/>
            <w:vMerge/>
            <w:vAlign w:val="center"/>
          </w:tcPr>
          <w:p w:rsidR="00D92117" w:rsidRPr="00721B2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721B29">
        <w:trPr>
          <w:trHeight w:val="836"/>
        </w:trPr>
        <w:tc>
          <w:tcPr>
            <w:tcW w:w="268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pct"/>
            <w:vAlign w:val="center"/>
          </w:tcPr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постоянного хранения легкового автомобильного транспорта</w:t>
            </w:r>
          </w:p>
        </w:tc>
        <w:tc>
          <w:tcPr>
            <w:tcW w:w="97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350 мест на 1000 жителей</w:t>
            </w:r>
          </w:p>
        </w:tc>
        <w:tc>
          <w:tcPr>
            <w:tcW w:w="1268" w:type="pct"/>
          </w:tcPr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Для наземных 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автостоянок - 25 </w:t>
            </w: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на одно </w:t>
            </w: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-место</w:t>
            </w:r>
          </w:p>
        </w:tc>
        <w:tc>
          <w:tcPr>
            <w:tcW w:w="1492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Подрайон 1Д при уклоне местности до 5% - 600м;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5-10% - 500 м.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Подрайон 1В при уклоне местности до 5% - 700м;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5-10% - 600 м</w:t>
            </w:r>
          </w:p>
        </w:tc>
      </w:tr>
      <w:tr w:rsidR="00D92117" w:rsidRPr="00E36069" w:rsidTr="00721B29">
        <w:trPr>
          <w:trHeight w:val="836"/>
        </w:trPr>
        <w:tc>
          <w:tcPr>
            <w:tcW w:w="268" w:type="pct"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6" w:type="pct"/>
            <w:vAlign w:val="center"/>
          </w:tcPr>
          <w:p w:rsidR="00721B29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открытые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стоянках временного 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хранения легковых автомобилей</w:t>
            </w:r>
          </w:p>
        </w:tc>
        <w:tc>
          <w:tcPr>
            <w:tcW w:w="976" w:type="pct"/>
            <w:vAlign w:val="center"/>
          </w:tcPr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350 мест на 1000 жителей</w:t>
            </w:r>
          </w:p>
        </w:tc>
        <w:tc>
          <w:tcPr>
            <w:tcW w:w="1268" w:type="pct"/>
          </w:tcPr>
          <w:p w:rsidR="00721B29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Для наземных автостоянок - 25 </w:t>
            </w:r>
            <w:proofErr w:type="spell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на одно 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-место</w:t>
            </w:r>
          </w:p>
        </w:tc>
        <w:tc>
          <w:tcPr>
            <w:tcW w:w="1492" w:type="pct"/>
            <w:vAlign w:val="center"/>
          </w:tcPr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Пешеходные подходы от стоянок временного хранения легковых автомобилей,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721B29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- до входов в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жилые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дома - 100;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- до пассажирских помещений вокзалов, входов в крупные организации и объекты торговли и общественного 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питания - 150;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- до прочих предприятий и организаций обслуживания населения и административных зданий - 250;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- до входов в парки, на выставки и стадионы - 400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069">
        <w:rPr>
          <w:rFonts w:ascii="Times New Roman" w:eastAsia="Times New Roman" w:hAnsi="Times New Roman" w:cs="Times New Roman"/>
          <w:lang w:eastAsia="ru-RU"/>
        </w:rPr>
        <w:lastRenderedPageBreak/>
        <w:t>Примечание</w:t>
      </w:r>
      <w:proofErr w:type="gramStart"/>
      <w:r w:rsidRPr="00E36069">
        <w:rPr>
          <w:rFonts w:ascii="Times New Roman" w:eastAsia="Times New Roman" w:hAnsi="Times New Roman" w:cs="Times New Roman"/>
          <w:lang w:eastAsia="ru-RU"/>
        </w:rPr>
        <w:t xml:space="preserve"> (*) </w:t>
      </w:r>
      <w:proofErr w:type="gramEnd"/>
      <w:r w:rsidRPr="00E36069">
        <w:rPr>
          <w:rFonts w:ascii="Times New Roman" w:eastAsia="Times New Roman" w:hAnsi="Times New Roman" w:cs="Times New Roman"/>
          <w:lang w:eastAsia="ru-RU"/>
        </w:rPr>
        <w:t>Из расчета для 70% расчетного парка индивидуальных легковых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автомобилей, в том числе: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жилые районы - 25%;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промышленные и коммунально-складские зоны (районы) - 25%;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общегородские и специализированные центры - 5%;</w:t>
      </w:r>
    </w:p>
    <w:p w:rsid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зоны массового кратковременного отдыха - 15%</w:t>
      </w:r>
      <w:r w:rsidR="00091A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1A9E" w:rsidRDefault="00091A9E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A9E" w:rsidRPr="00D92117" w:rsidRDefault="00091A9E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A462DC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2" w:name="_Toc500762878"/>
      <w:r w:rsidRPr="00A46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</w:r>
      <w:bookmarkEnd w:id="22"/>
    </w:p>
    <w:p w:rsidR="00D92117" w:rsidRPr="00A462DC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2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Объекты, имеющих промышленное и коммунально-складское значение, объекты сельскохозяйственного  назначения для сельских поселений объединены в  производственную зону.</w:t>
      </w:r>
      <w:proofErr w:type="gramEnd"/>
    </w:p>
    <w:p w:rsidR="00D92117" w:rsidRPr="00A462DC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2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D92117" w:rsidRPr="00A462DC" w:rsidRDefault="00D92117" w:rsidP="00A724B3">
      <w:pPr>
        <w:suppressAutoHyphens/>
        <w:spacing w:after="12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462D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Санитарно-защитные зоны от промышленных и коммунально-складских предприятий 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назначаются согласно нормативными показателями таблицы 15.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15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597"/>
        <w:gridCol w:w="2267"/>
      </w:tblGrid>
      <w:tr w:rsidR="00D92117" w:rsidRPr="00D92117" w:rsidTr="003E7E59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Наименование предприятия,</w:t>
            </w:r>
          </w:p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Размер СЗЗ, м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Производства лесопильные –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Деревообрабатывающее производство,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300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Промышленные объекты и производств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ясоперерабатывающие, консервные, рыбокоптильные производства методом холодного и горячего копчения)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–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Промышленные объекты и производства  (хлебопекарные, молочные и маслобойные,      производства, –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рыбы - до 10 т/сутки, предприятия по производству кондитерских изделий до 0,5 т/сутки,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Фермы крупного рогатого скота более 100 и  менее 1200 голов (всех специализаций), фермы коневодческие, овцеводческие на 5-30 тыс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олов,. птицеводческие до 100 тыс.кур-несушек и до 1 млн.бройлеров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з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верофермы,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- 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Хозяйства с содержанием животных (свинарники, коровники, питомники, конюшни, зверофермы) до 50 голов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 - 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Склады хранения пищевых продуктов (мясных, молочных, кондитерских, овощей, фруктов, напитков и др.), лекарственных, промышленных и хозяйственных товаров,</w:t>
            </w:r>
            <w:proofErr w:type="gramEnd"/>
          </w:p>
          <w:p w:rsidR="00D92117" w:rsidRPr="00E3606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Сельские кладбища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Кладбища смешанного и традиционного захоронения площадью 10 и менее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Котельные, ТЭЦ,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Автозаправочные станции, предназначенные только для заправки легковых транспортных средств жидким моторным топливом, с наличием не более 3 топливораздаточных колонок, в том числе с объектами обслуживания водителей и пассажиров (магазин сопутствующих товаров, кафе и санитарные узлы)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Площадка временного складирования ТБО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мусороперегрузочные станции, класс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Полигоны по размещению, обезвреживанию, захоронению токсичных отходов производства и потребления 1-2 классов опасности, Скотомогильники с захоронением в ямах, класс 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Default="00D92117" w:rsidP="00A724B3">
      <w:pPr>
        <w:suppressAutoHyphens/>
        <w:spacing w:after="120" w:line="240" w:lineRule="auto"/>
        <w:ind w:left="284" w:right="-319" w:firstLine="426"/>
        <w:rPr>
          <w:rFonts w:ascii="Times New Roman" w:eastAsia="Times New Roman" w:hAnsi="Times New Roman" w:cs="Times New Roman"/>
          <w:lang w:eastAsia="ar-SA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lang w:eastAsia="ar-SA"/>
        </w:rPr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  <w:r w:rsidR="00D471D6">
        <w:rPr>
          <w:rFonts w:ascii="Times New Roman" w:eastAsia="Times New Roman" w:hAnsi="Times New Roman" w:cs="Times New Roman"/>
          <w:lang w:eastAsia="ar-SA"/>
        </w:rPr>
        <w:t>.</w:t>
      </w:r>
    </w:p>
    <w:p w:rsidR="00D471D6" w:rsidRPr="00D92117" w:rsidRDefault="00D471D6" w:rsidP="00A724B3">
      <w:pPr>
        <w:suppressAutoHyphens/>
        <w:spacing w:after="120" w:line="240" w:lineRule="auto"/>
        <w:ind w:left="284" w:right="-319" w:firstLine="426"/>
        <w:rPr>
          <w:rFonts w:ascii="Times New Roman" w:eastAsia="Times New Roman" w:hAnsi="Times New Roman" w:cs="Times New Roman"/>
          <w:b/>
          <w:lang w:eastAsia="ar-SA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3" w:name="_Toc500762879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10.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</w:t>
      </w:r>
      <w:bookmarkEnd w:id="23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Инженерно-технические мероприятия ГО и ЧС должны предусматриваться с учетом категорий объектов по ГО, а также с учетом отнесения территорий к группам по ГО, при разработке следующих градостроительных документов: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территориальных комплексных схем градостроительного планирования развития территории республики и ее частей;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генеральных планов поселений;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черты населенных пунктов;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планировки районов и кварталов жилой зоны, групп общественных зданий и сооружений;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межевания территорий.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спасательных работ и действий по тушению пожаров необходимо разрабатывать мероприятия согласно СП 4.13130.2013: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1.Ограничить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При разработке проектов планировки определить места и размеры (характеристику покрытия) мест установки пожарных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автолестниц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(автоподъемников) с учетом доступа с них в каждую квартиру или помещение; пожарных водоемов, количество и объем которых определяется расчетом согласно п.9 СП 8.13130.2009.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D92117" w:rsidRPr="00D92117" w:rsidRDefault="00D92117" w:rsidP="00A724B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автонасосов - 200 м;</w:t>
      </w:r>
    </w:p>
    <w:p w:rsidR="00D92117" w:rsidRPr="00D92117" w:rsidRDefault="00D92117" w:rsidP="00A724B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мотопомп - 100 - 150 м в зависимости от технических возможностей мотопомп.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 разработке проектов планировки определить места размещения разворотных площадок во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внутридворовых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территориях, размерами 15х15 метров.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D92117" w:rsidRPr="00D92117" w:rsidRDefault="00D92117" w:rsidP="00E36069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4" w:name="_Toc500762880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Расчетные показатели, устанавливаемые для объектов местного значения в области утилизации и переработки бытовых и промышленных отходов</w:t>
      </w:r>
      <w:bookmarkEnd w:id="24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>При проектировании объектов местного значения в области утилизации и переработки бытовых и промышленных отходов необходимо руководствоваться расчетными показателями таблицы 16.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275"/>
        <w:gridCol w:w="1418"/>
      </w:tblGrid>
      <w:tr w:rsidR="00D92117" w:rsidRPr="00D92117" w:rsidTr="00A10394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объекта</w:t>
            </w:r>
          </w:p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693" w:type="dxa"/>
            <w:gridSpan w:val="2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A10394">
        <w:trPr>
          <w:trHeight w:val="625"/>
        </w:trPr>
        <w:tc>
          <w:tcPr>
            <w:tcW w:w="702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75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полигоны местного значения, обслуживающие отдельные поселения или несколько поселений</w:t>
            </w:r>
          </w:p>
        </w:tc>
        <w:tc>
          <w:tcPr>
            <w:tcW w:w="1843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га/10 </w:t>
            </w:r>
            <w:proofErr w:type="spell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ел</w:t>
            </w:r>
            <w:proofErr w:type="spellEnd"/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693" w:type="dxa"/>
            <w:gridSpan w:val="2"/>
            <w:vAlign w:val="center"/>
          </w:tcPr>
          <w:p w:rsidR="00A10394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Полигоны размещаются</w:t>
            </w:r>
          </w:p>
          <w:p w:rsidR="00A10394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по территориальному принципу за пределами населенных пунктов. Площадь участка под складирование отходов может быть выражена </w:t>
            </w:r>
          </w:p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как в одном, так и в нескольких полигонах</w:t>
            </w: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объектами сбора и вывоза твердых бытовых отходов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проживающих в муниципальном жилом фонде</w:t>
            </w:r>
          </w:p>
        </w:tc>
        <w:tc>
          <w:tcPr>
            <w:tcW w:w="1843" w:type="dxa"/>
            <w:vMerge w:val="restart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/чел. в год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нормируется*</w:t>
            </w: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объектами сбора и вывоза твердых бытовых отходов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проживающих в индивидуальном жилом фонде</w:t>
            </w:r>
          </w:p>
        </w:tc>
        <w:tc>
          <w:tcPr>
            <w:tcW w:w="1843" w:type="dxa"/>
            <w:vMerge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Calibri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общее количество бытовых отходов по населенному пункту с учетом общественных зданий</w:t>
            </w:r>
          </w:p>
        </w:tc>
        <w:tc>
          <w:tcPr>
            <w:tcW w:w="1843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/чел. в год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693" w:type="dxa"/>
            <w:gridSpan w:val="2"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Calibri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shd w:val="clear" w:color="auto" w:fill="FFFFFF"/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Уровень территориальной доступности объектов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утилизации и переработки бытовых и промышленных отходов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устанавливается в соответствии с нормативными размерами санитарно-защитные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земельного участка предприятия и сооружения по транспортировке, обезвреживанию и переработке бытовых отходов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тыс. т твердых бытовых отходов в год: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предприятия по промышленной переработке бытовых отходов - 0,05 га,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полигоны (кроме полигонов по обезвреживанию и захоронению токсичных промышленных отходов) - 0,05 га,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поля компостирования - 0,5 - 1,0 га,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сливные станции - 0,02 га,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мусороперегрузочные станции - 0,04 га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санитарно-защитной зоны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Санитарно-защитные зоны устанавливаются в соответствии с </w:t>
      </w:r>
      <w:hyperlink r:id="rId20" w:history="1">
        <w:r w:rsidRPr="003E7E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2.2.1/2.1.1.1200-03</w:t>
        </w:r>
      </w:hyperlink>
      <w:r w:rsidRPr="003E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защитного барьера, обеспечивающим уровень безопасности населения при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сооружений, детских площадок, образовательных и детских организаций, лечебно-профилактических и оздоровительных организаций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Устанавливаются в зависимости от вида предприятия и сооружения: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полигоны по размещению, обезвреживанию, захоронению токсичных отходов производства и потребления 1 - 2 классов опасности - 1000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полигоны по размещению, обезвреживанию, захоронению токсичных отходов производства и потребления 3 - 4 классов опасности - 500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полигоны твердых бытовых отходов, участки компостирования твердых бытовых отходов - 500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мусоросжигательные и мусороперерабатывающие объекты мощностью от 40 тыс. т в год - 1000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мусоросжигательные и мусороперерабатывающие объекты мощностью до 40 тыс. т в год - 500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мусороперегрузочные станции - 100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поля компостирования - 500 м;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сливные станции - 500 м</w:t>
      </w:r>
    </w:p>
    <w:p w:rsidR="003E7E59" w:rsidRDefault="003E7E59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5" w:name="_Toc500762881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Расчетные показатели, устанавливаемые для объектов местного значения в области захоронений</w:t>
      </w:r>
      <w:bookmarkEnd w:id="25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>При проектировании объектов местного значения в области захоронений необходимо руководствоваться расчетными показателями таблицы 17.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17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409"/>
        <w:gridCol w:w="1701"/>
        <w:gridCol w:w="1276"/>
        <w:gridCol w:w="1701"/>
        <w:gridCol w:w="1134"/>
      </w:tblGrid>
      <w:tr w:rsidR="00D92117" w:rsidRPr="00D92117" w:rsidTr="003E7E59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9" w:type="dxa"/>
            <w:vMerge w:val="restart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3E7E59">
        <w:trPr>
          <w:trHeight w:val="625"/>
        </w:trPr>
        <w:tc>
          <w:tcPr>
            <w:tcW w:w="702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vMerge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3E7E59">
        <w:trPr>
          <w:trHeight w:val="836"/>
        </w:trPr>
        <w:tc>
          <w:tcPr>
            <w:tcW w:w="702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9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Calibri" w:hAnsi="Times New Roman" w:cs="Times New Roman"/>
              </w:rPr>
              <w:t>кладбища смешанного и традиционного захоронения</w:t>
            </w:r>
          </w:p>
        </w:tc>
        <w:tc>
          <w:tcPr>
            <w:tcW w:w="1701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36069">
              <w:rPr>
                <w:rFonts w:ascii="Times New Roman" w:eastAsia="Calibri" w:hAnsi="Times New Roman" w:cs="Times New Roman"/>
              </w:rPr>
              <w:t>га</w:t>
            </w:r>
            <w:proofErr w:type="gramEnd"/>
            <w:r w:rsidRPr="00E36069">
              <w:rPr>
                <w:rFonts w:ascii="Times New Roman" w:eastAsia="Calibri" w:hAnsi="Times New Roman" w:cs="Times New Roman"/>
              </w:rPr>
              <w:t>/1000 чел.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  <w:p w:rsidR="00E239DB" w:rsidRPr="00E36069" w:rsidRDefault="00E239DB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 не</w:t>
            </w:r>
          </w:p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0,16га/ объект</w:t>
            </w:r>
          </w:p>
        </w:tc>
        <w:tc>
          <w:tcPr>
            <w:tcW w:w="1701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транспортная доступность, мин</w:t>
            </w:r>
          </w:p>
        </w:tc>
        <w:tc>
          <w:tcPr>
            <w:tcW w:w="1134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</w:tbl>
    <w:p w:rsidR="00D92117" w:rsidRPr="00DB0C98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Toc500762882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13. </w:t>
      </w:r>
      <w:r w:rsidRPr="00DB0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Иные расчетные показатели, </w:t>
      </w:r>
      <w:r w:rsidR="000F1223" w:rsidRPr="00DB0C98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необходимые для подготовки документов территориального планирования, </w:t>
      </w:r>
      <w:r w:rsidRPr="00DB0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документации по планировке территорий - область  обеспечения благоприятных условий жизнедеятельности населения, категории маломобильных, инвалидов и пожилых людей</w:t>
      </w:r>
      <w:bookmarkEnd w:id="26"/>
    </w:p>
    <w:p w:rsidR="000F1223" w:rsidRPr="00DB0C98" w:rsidRDefault="000F1223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2117" w:rsidRPr="00D92117" w:rsidRDefault="00D92117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Основополагающий блок документов:</w:t>
      </w:r>
    </w:p>
    <w:p w:rsidR="00D92117" w:rsidRPr="00D92117" w:rsidRDefault="00D92117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59.13330.2012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92117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«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Доступность зданий и сооружений для маломобильных групп населения".</w:t>
      </w:r>
    </w:p>
    <w:p w:rsidR="00D92117" w:rsidRPr="00D92117" w:rsidRDefault="00D92117" w:rsidP="00A724B3">
      <w:pPr>
        <w:shd w:val="clear" w:color="auto" w:fill="FFFFFF"/>
        <w:spacing w:after="0" w:line="299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35-102-2001 "Жилая среда с планировочными элементами, доступными инвалидам";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 35-103-2001 "Общественные здания и сооружения, доступные маломобильным посетителям";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 35-104-2001 "Здания и помещения с местами труда для инвалидов".</w:t>
      </w:r>
    </w:p>
    <w:p w:rsidR="00D92117" w:rsidRPr="00D92117" w:rsidRDefault="00D92117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p w:rsidR="00D92117" w:rsidRPr="00D92117" w:rsidRDefault="00D92117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Благоприятные условия жизнедеятельности 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маломобильных групп населения МГН это система:</w:t>
      </w:r>
    </w:p>
    <w:p w:rsidR="00CB307A" w:rsidRPr="00D92117" w:rsidRDefault="00CB307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Требования к земельным участкам и  путям движения 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 СП 42.13330.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 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707D11" wp14:editId="6D7AE03F">
            <wp:extent cx="114300" cy="121920"/>
            <wp:effectExtent l="0" t="0" r="0" b="0"/>
            <wp:docPr id="6" name="Рисунок 6" descr="Описание: 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lhh9xx9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1,8 м для обеспечения возможности разъезда инвалидов на креслах-колясках.</w:t>
      </w:r>
      <w:proofErr w:type="gramEnd"/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Бордюрные 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Высоту бордюров по краям пешеходных путей на территории рекомендуется принимать не менее 0,05 м.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Перепад 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Входы в здания</w:t>
      </w:r>
    </w:p>
    <w:p w:rsidR="00D92117" w:rsidRPr="00D92117" w:rsidRDefault="00D92117" w:rsidP="00A724B3">
      <w:pPr>
        <w:shd w:val="clear" w:color="auto" w:fill="FFFFFF"/>
        <w:spacing w:before="24" w:after="24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2117" w:rsidRPr="00D92117" w:rsidRDefault="00D92117" w:rsidP="00A724B3">
      <w:pPr>
        <w:shd w:val="clear" w:color="auto" w:fill="FFFFFF"/>
        <w:spacing w:before="24" w:after="24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Ширина лестничных маршей открытых лестниц должна быть не менее 1,35 м. Для открытых лестниц на перепадах рельефа ширину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проступей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следует принимать от 0,35 до 0,4 м, высоту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подступенка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 0,12 до 0,15 м. Все ступени лестниц в пределах одного марша должны быть одинаковыми по форме в плане, по размерам ширины проступи и высоты подъема ступеней.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Поперечный уклон ступеней должен быть не более 2%.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Поверхность ступеней должна иметь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антискользящее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покрытие и быть шероховатой.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 следует применять на путях движения МГН ступеней с открытыми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подступенками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 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D92117" w:rsidRPr="00D92117" w:rsidRDefault="00D92117" w:rsidP="00A724B3">
      <w:pPr>
        <w:shd w:val="clear" w:color="auto" w:fill="FFFFFF"/>
        <w:spacing w:before="24" w:after="24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Лестницы должны дублироваться пандусами или подъемными устройствами.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Наружные лестницы и пандусы должны быть оборудованы поручнями. Длина марша пандуса не должна превышать 9,0 м, а уклон не круче 1:20.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Ширина между поручнями пандуса должна быть в пределах 0,9-1,0 м.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Пандус с расчетной длиной 36,0 м и более или высотой более 3,0 м следует заменять подъемными устройствами.</w:t>
      </w:r>
    </w:p>
    <w:p w:rsidR="00D92117" w:rsidRPr="00D92117" w:rsidRDefault="00D92117" w:rsidP="00A724B3">
      <w:pPr>
        <w:shd w:val="clear" w:color="auto" w:fill="FFFFFF"/>
        <w:spacing w:before="24" w:after="24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DF9C062" wp14:editId="11562DDF">
            <wp:extent cx="114300" cy="121920"/>
            <wp:effectExtent l="0" t="0" r="0" b="0"/>
            <wp:docPr id="5" name="Рисунок 5" descr="Описание: 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2si3ddnc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1,5 м, а в зонах интенсивного использования не менее 2,1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22A7551" wp14:editId="21E36BD6">
            <wp:extent cx="114300" cy="121920"/>
            <wp:effectExtent l="0" t="0" r="0" b="0"/>
            <wp:docPr id="4" name="Рисунок 4" descr="Описание: 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ltzlzfba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2,1 м. Свободные зоны должны быть также предусмотрены при каждом изменении направления пандуса.</w:t>
      </w:r>
      <w:proofErr w:type="gramEnd"/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Пандусы 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 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51261. Расстояние между поручнями должно быть в пределах 0,9-1,0 м.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Колесоотбойные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устройства высотой 0,1 м следует устанавливать на промежуточных площадках и на съезде.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 м или 1,5х1,85 м. Размеры входной площадки с пандусом не менее 2,2х2,2 м.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Поверхности 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D92117" w:rsidRPr="00D92117" w:rsidRDefault="00D92117" w:rsidP="00A724B3">
      <w:pPr>
        <w:tabs>
          <w:tab w:val="right" w:pos="0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Наружные двери, доступные для МГН, могут иметь пороги. При этом высота каждого элемента порога не должна превышать 0,014 м.</w:t>
      </w:r>
    </w:p>
    <w:p w:rsidR="00D92117" w:rsidRPr="00D92117" w:rsidRDefault="00D92117" w:rsidP="00A724B3">
      <w:pPr>
        <w:tabs>
          <w:tab w:val="right" w:pos="0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Глубина тамбуров и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тамбур-шлюзов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прямом движении и одностороннем открывании дверей должна быть не менее 2,3 при ширине не менее 1,50 м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Автостоянки для инвалидов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Разметку места для стоянки автомашины инвалида на кресле-коляске следует предусматривать размером 6,0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ACA831" wp14:editId="76BD2329">
            <wp:extent cx="114300" cy="121920"/>
            <wp:effectExtent l="0" t="0" r="0" b="0"/>
            <wp:docPr id="3" name="Рисунок 3" descr="Описание: 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nh00kfwv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3,6 м, что дает возможность создать безопасную зону сбоку и сзади машины - 1,2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tabs>
          <w:tab w:val="right" w:pos="0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Благоустройство территории  и места отдых</w:t>
      </w:r>
      <w:proofErr w:type="gramStart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скамьями, телефонами-автоматами, указателями, светильниками, сигнализацией и т.п.</w:t>
      </w:r>
    </w:p>
    <w:p w:rsidR="002B5F7B" w:rsidRDefault="002B5F7B" w:rsidP="00A724B3">
      <w:pPr>
        <w:pStyle w:val="ConsPlusNormal"/>
        <w:ind w:left="284" w:right="-319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6069" w:rsidRDefault="00E36069" w:rsidP="00A724B3">
      <w:pPr>
        <w:pStyle w:val="ConsPlusNormal"/>
        <w:ind w:left="284" w:right="-319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F7B" w:rsidRDefault="002B5F7B" w:rsidP="00A724B3">
      <w:pPr>
        <w:pStyle w:val="ConsPlusNormal"/>
        <w:ind w:left="284" w:right="-319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F7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2B5F7B">
        <w:rPr>
          <w:rFonts w:ascii="Times New Roman" w:hAnsi="Times New Roman" w:cs="Times New Roman"/>
          <w:b/>
          <w:sz w:val="28"/>
          <w:szCs w:val="28"/>
        </w:rPr>
        <w:t>14. Велосипедные дорожки</w:t>
      </w:r>
    </w:p>
    <w:p w:rsidR="002B5F7B" w:rsidRPr="002B5F7B" w:rsidRDefault="002B5F7B" w:rsidP="00A724B3">
      <w:pPr>
        <w:pStyle w:val="ConsPlusNormal"/>
        <w:ind w:left="284" w:right="-319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Велосипедная дорожка - конструктивно отделенный от проезжей части и тротуара элемент дороги (либо отдельная дорога), предназначенный для движения велосипедистов.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показателей, характеризующих текущее состояние и проблемы развития перемещения велосипедистов в поселении, городском округе, учет потребности 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инфраструктуре осуществляется в рамках градостроительной деятельности на уровне поселения, городского округа.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об их развитии.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 реконструкции улично-дорожной сети на территории исторически сложившихся районов допускается организация совмещенных велосипедных и пешеходных дорожек, тротуаров при наличии соответствующих знаков и разметки.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необходимо выбрать вариант движения велосипедистов: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проезжей части, или вне ее;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использованием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совмещенной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другими участниками движения (пешеходами или автомобилями);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использованием велодорожки с односторонним или двухсторонним движением велосипедистов.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создания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в каждом конкретном случае выбирается с учетом транспортных, эксплуатационных и градостроительных особенностей данной территории.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При проектировании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инфраструктуры осуществляется: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выявление возможностей использования территории поселения, городского округа для обеспечения движения велосипедистов, включая: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(в том числе сокращение или увеличение полос движения, реконструкция перекрестков, создание отдельных улиц, пересечений в разных уровнях);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возможностей перераспределения велосипедного и пешеходного движения с использованием территорий, расположенных за пределами дорог (в том числе озелененные территории, полосы отчуждения вдоль железнодорожных путей);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повышение эффективности совершаемых поездок за счет: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дифференцирования велосипедного движения по расстоянию, скорости, времени;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совмещения и разделения движения велосипедистов;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интермодальности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реорганизации дорожного движения;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внедрение новых транспортных решений и видов транспортного обслуживания населения;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анализ существующих условий и перспектив развития и размещения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инфраструктуры, оценка нормативной правовой базы, необходимой для функционирования и развития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инфраструктуры, и оценка объемов финансирования транспортной инфраструктуры с учетом развития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велотранспорта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планировании создания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функции маршрутов движения велосипедистов (далее -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маршруты), включая пересечения, должны соответствовать функциям элементов совокупности дорог на территории поселения, городского округа (далее - сеть дорог), по которым проложены указанные маршруты.</w:t>
      </w:r>
    </w:p>
    <w:p w:rsidR="00CB307A" w:rsidRPr="002B5F7B" w:rsidRDefault="00CB307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показателей, характеризующих текущее состояние и проблемы развития 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перемещения велосипедистов в поселении, городском округе, учет потребности 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инфраструктуре осуществляется в рамках градостроительной деятельности на уровне поселения, городского округа.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Планировочная структура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(далее - ВТС) на уровне поселения, городского округа включает: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городского значения, обеспечивающие деловые поездки по взаимосвязанным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велотранспортным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маршрутам на расстояние 5 - 15 км и рекреационные поездки протяженностью 10 - 50 км, включающие участки маршрутов движения велосипедистов между муниципальными образованиями. В черте поселения, городского округа указанные велодорожки располагаются в зоне наиболее активных перемещений велосипедистов, формируя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маршрут, соединяющий территориальные образования (жилые зоны, офисные и образовательные центры, др.);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районного значения протяженностью 2 - 10 км, обеспечивающие связность и наиболее короткую корреспонденцию между центром и участками жилой застройки с размещением, в основном, вдоль улиц с интенсивным движением автомобильного транспорта;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местного значения (внутриквартальные дороги и проезды), обеспечивающие связи внутри районов и микрорайонов).</w:t>
      </w:r>
      <w:proofErr w:type="gramEnd"/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планировочным требованиям характеризуются следующие типы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маршрутов:</w:t>
      </w:r>
    </w:p>
    <w:p w:rsidR="00CB307A" w:rsidRPr="002B5F7B" w:rsidRDefault="00CB307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городского значения - характеризуются максимальным разделением велосипедистов, пешеходов и механических транспортных средств.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таких маршрутов отсутствует доступ автомобилей для сквозного проезда, пересечение с автомобильными дорогами с интенсивным движением транспорта следует обеспечивать в разных уровнях, с автомобильными дорогами с низкой интенсивностью движения транспорта - за счет создания приоритетных условий движения для велосипедистов, возможностью движения велосипедистов в двух направлениях, должны быть предусмотрены минимальные уклоны на подъемах и спусках;</w:t>
      </w:r>
      <w:proofErr w:type="gramEnd"/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районного значения - размещаются в основном вдоль дорог с интенсивным движением транспортных средств.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таких маршрутов преимущественно требуется создание велодорожек с разделением движения на тротуарах или выделенных полос на проезжей части, пересечения с автомобильными дорогами регулируются светофорами, используются дополнительные методы обеспечения безопасности (информационные таблички, снижение скорости, кольцевые перекрестки), допускается совмещение противоположных направлений движения велосипедистов или совмещение с пешеходными зонами, размещение на проезжей части и в виде выделенной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рекомендуется в основном в зонах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ограничения скорости движения транспорта до 40 км/ч;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местного значения предназначены для перемещений велосипедистов в рамках жилого массива или двух смежных жилых массивов.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потока, специальной разметкой не выделяются.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проектировании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для формирования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маршрутов местного значения рекомендуется учитывать принцип обеспечения велосипедной доступности и ограничение движения автомобильного транспорта.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Первоочередные задачи проектирования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непосредственной и безопасной доступности социальных объектов (детских садов, школ, спортивных и детских площадок, государственных учреждений, образовательных и досуговых центров);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потоков велосипедистов, пешеходов и автомобильного транспорта.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обосновании мероприятий по обеспечению безопасности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необходимо учитывать принцип максимального предупреждения опасной ситуации.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следует предусмотреть максимальную визуальную информированность участников дорожного движения друг о друге.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велодорожек за пределами населенных пунктов следует руководствоваться ГОСТ 33150-2014 "Дороги автомобильные общего пользования. Проектирование пешеходных и велосипедных дорожек. Общие требования".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Проектируемые и существующие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и иные объекты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должны обеспечивать безопасные условия движения велосипедистов и пешеходов.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велодорожек и иных объектов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B12ABE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проектировании велодорожек следует учитывать следующие факторы:</w:t>
      </w:r>
    </w:p>
    <w:p w:rsidR="002B5F7B" w:rsidRPr="002B5F7B" w:rsidRDefault="002B5F7B" w:rsidP="00B12ABE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(категория);</w:t>
      </w:r>
    </w:p>
    <w:p w:rsidR="002B5F7B" w:rsidRDefault="00B12ABE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пространственное окружение (тип застройки, в пределах застройки или вне застроенной территории);</w:t>
      </w:r>
    </w:p>
    <w:p w:rsidR="002B5F7B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транспортная ситуация (интенсивность движения и скорость движения транспортных средств);</w:t>
      </w:r>
    </w:p>
    <w:p w:rsidR="002B5F7B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функциональное назначение (</w:t>
      </w:r>
      <w:proofErr w:type="gramStart"/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связующая</w:t>
      </w:r>
      <w:proofErr w:type="gramEnd"/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распределяющая или обеспечивающая непосредственный доступ);</w:t>
      </w:r>
    </w:p>
    <w:p w:rsidR="002B5F7B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велодорожек (в том числе доступная ширина, количество полос).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и иных объектов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на тротуарах за счет сужения полос движения пешеходов допускается при наличии соответствующего технико-экономического обоснования при условии обеспечения прохода для пешеходов шириной не менее 2,5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устраиваемые на проезжей части в виде выделенных полос, обозначаются знаком 1.24.1 в соответствии с Правилами дорожного движения и отделяются от полос движения транспорта разметкой 1.2 (сплошной линией). Стоянка и остановка транспортных средств за исключением остановочных пунктов, устройство парковок на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велополосах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и иных объектов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и исторической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</w:r>
      <w:proofErr w:type="gramEnd"/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устройстве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и иных объектов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в пределах существующих объектов, указанных в п. 10.6.14, следует предусматривать разделение потоков транспорта,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велотранспорта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пешеходов.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07A" w:rsidRDefault="00CB307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проектировании и устройстве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следует соблюдать следующие рекомендации: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необходимо проектировать таким образом, чтобы они обеспечивали непрерывность всего комплекса пешеходных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маршрутов, а также свободный доступ для всех велосипедистов к объектам тяготения (зданиям, сооружениям, объектам транспортной инфраструктуры и пр.);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следует прокладывать по кратчайшим путям с учетом обеспечения безопасности движения;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следует выполнять, по возможности, без изменения продольного профиля участка, с минимальным числом пересечений с проезжей частью улиц;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должно обеспечивать комфортность движения по ним всех предполагаемых (прогнозируемых) групп пользователей;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решетки водостока, размещаемые при необходимости на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дорожках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велополосах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должны выполняться со щелями, направленными поперек направления движения велосипедистов.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сети дорог выделяются и обозначаются дорожными знаками и разметкой в соответствии с Правилами дорожного движения и ГОСТ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 (далее - ГОСТ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52289-2019). При разработке архитектурно-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планировочных решений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 массовой жилой застройки для нового строительства требуется в обязательном порядке обеспечить наличие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вдоль внутриквартальных проездов и проходов.</w:t>
      </w:r>
    </w:p>
    <w:p w:rsidR="00CB307A" w:rsidRPr="002B5F7B" w:rsidRDefault="00CB307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Велодорожки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образующие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велодорожек.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Веломаршруты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движения, в том числе искусственных неровностей в соответствии с ГОСТ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 "Технические средства организации дорожного движения. Искусственные неровности. Общие технические требования. Правила применения" (далее - ГОСТ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52605-2006).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дворах жилых домов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устраиваются.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883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населенных пунктах при движении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велотранспорта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одном направлении для вновь проектируемых, строящихся, реконструируемых или капитально ремонтируемых участков сети дорог принимается равной не менее 1,5 м для каждой полосы </w:t>
      </w:r>
    </w:p>
    <w:p w:rsidR="00D44883" w:rsidRDefault="00D44883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движения. При организации движения во встречных направлениях, или при устройстве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на тротуарах шириной менее 4,5 м ширина каждой полосы движения велосипедистов принимается не менее 1,3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доступности велодорожек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разных групп велосипедистов, в том числе мало подготовленных физически, без учета ширины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велодорожки, разделяются по следующим категориям: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комфортные условия - велодорожки выполнены в виде выделенных полос, отделенных от пешеходов и транспорта ограждениями или зелеными насаждениями, преимущественно без изменения продольного профиля, имеют специальное покрытие; возможны отдельные участки с уклоном не более 25%; поверхность велодорожек твердая, ровная, приспособленная для движения любых типов велосипедов,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веломаршрутов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основными объектами тяготения не превышает 2,5 км.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нормальные условия - подразделяются на две подгруппы: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"а" (умеренные) - велодорожки выполнены преимущественно без уклонов в плане продольного профиля; поверхность велодорожек твердая, ровная,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маршрутов движения между основными объектами тяготения не превышает 5 км, также возможно наличие:</w:t>
      </w:r>
      <w:proofErr w:type="gramEnd"/>
    </w:p>
    <w:p w:rsidR="002B5F7B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или нескольких коротких участков с уклоном от 26% до 40% общей протяженностью не более 150 м, не имеющих препятствий и неровностей поверхности;</w:t>
      </w:r>
    </w:p>
    <w:p w:rsidR="002B5F7B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или нескольких участков с уклоном не более 25% любой протяженности, высота препятствий и/или неровностей на которых не превышает 10 мм;</w:t>
      </w:r>
    </w:p>
    <w:p w:rsidR="00B12ABE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"б" (удовлетворительные) - велодорожки имеют уклоны до 40% (в зависимости от крутизны и протяженности), поверхность велодорожек твердая, ровная, имеет незначительное количество препятствий и неровностей (не более 10% от общей площади поверхности), не превышающих по высоте 10 мм; присутствуют все основные элементы обустройства для движения велосипедистов; средняя протяженность маршрутов движения между основными объектами тяготения не превышает 10 км, допускаются иные особенности: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 уклоны 26... 40% без препятствий и неровностей поверхности с неполным соответствием их обустройства для велосипедистов (не оборудованы ограждениями, соответствующей разметкой);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горизонтальных поверхностях и уклонах до 25% имеется значительное количество неровностей (не более 30% от общей площади поверхности) высотой до 6 мм и/или незначительное количество неровностей (не более 5% от общей площади поверхности) высотой до 15 мм;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уклонах от 26% до 40% имеется значительное количество неровностей (не более 20% от общей площади поверхности) высотой до 6 мм и/или незначительное количество неровностей (не более 5% от общей площади поверхности) высотой до 10 мм;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средняя протяженность маршрутов движения (при отсутствии уклонов более 25% и 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незначительном количестве неровностей поверхности, т.е. не более 10% от общей площади поверхности, высотой до 10 мм) превышает 10 км.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сложные условия, подразделяющиеся на три подгруппы: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а (умеренно сложные) - велодорожки имеют продольный уклон 40... 60% (в зависимости от крутизны и протяженности); поверхность велодорожки твердая, ровная, возможно незначительное количество неровностей (не более 10% от общей площади поверхности), высотой не более 10 мм; средняя протяженность маршрутов движения между основными объектами тяготения превышает 5 км;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б (сложные) - велодорожки имеют продольный уклон 60... 80%; поверхность велодорожки твердая, ровная, неровности отсутствуют или их количество минимально (не более 2% от общей площади поверхности при высоте неровностей, не превышающей 6 мм); условия движения стесненные; средняя протяженность маршрутов движения между основными объектами тяготения превышает 5 км;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в (особо сложные) - велодорожки имеют продольный уклон 80... 100%; поверхность велодорожки преимущественно неровная, возможны незначительные препятствия (площадь неровностей и препятствий, высотой не более 15 мм составляет до 70%, возможны участки со скользким, грязным, вязким покрытием); условия движения стесненные; средняя протяженность маршрутов движения между основными объектами тяготения превышает 5 км.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Велодорожки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технические характеристики и обустройство которых не соответствуют условиям, приведенным в пунктах а) - в), считаются недоступными для всех групп велосипедистов.</w:t>
      </w:r>
    </w:p>
    <w:p w:rsidR="00B12ABE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ABE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</w:t>
      </w:r>
      <w:proofErr w:type="spellStart"/>
      <w:r w:rsidRPr="00B12AB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B12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(далее - ВТС) в зависимости от вида поездки и категории (группы) велосипедистов приведены в таблице </w:t>
      </w:r>
    </w:p>
    <w:p w:rsidR="00D44883" w:rsidRPr="00B12ABE" w:rsidRDefault="00D44883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2218"/>
        <w:gridCol w:w="3142"/>
        <w:gridCol w:w="2402"/>
      </w:tblGrid>
      <w:tr w:rsidR="002B5F7B" w:rsidRPr="00B12ABE" w:rsidTr="00983CEE">
        <w:trPr>
          <w:trHeight w:val="12"/>
        </w:trPr>
        <w:tc>
          <w:tcPr>
            <w:tcW w:w="1848" w:type="dxa"/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2" w:type="dxa"/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2" w:type="dxa"/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left="284"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Категория велосипедиста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Виды поездок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left="284"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Особенности велосипедиста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left="284"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Требования к ВТС</w:t>
            </w: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Дети - учащиеся младших классов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развлекательные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Навыки пользования велосипедом не развиты, мало знаний </w:t>
            </w:r>
            <w:hyperlink r:id="rId22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, требуют наблюдения и контроля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Вне проезжей части, выделенная на тротуаре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велополоса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, отдельная велодорожка</w:t>
            </w: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Дети - учащиеся старших классов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развлекательные, целевые (поездки в школу, магазин)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Хороший уровень владения велосипедом, развитая уверенность, низкий уровень соблюдения </w:t>
            </w:r>
            <w:hyperlink r:id="rId23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Велодорожки и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вне проезжей части</w:t>
            </w: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Взрослые, семьи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из пригорода в город и обратно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4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 xml:space="preserve">правил дорожного </w:t>
              </w:r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lastRenderedPageBreak/>
                <w:t>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 неоднородны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lastRenderedPageBreak/>
              <w:t xml:space="preserve">Велодорожки и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с обеспечением мероприятий для </w:t>
            </w: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lastRenderedPageBreak/>
              <w:t>успокоения транспортных потоков</w:t>
            </w:r>
          </w:p>
        </w:tc>
      </w:tr>
      <w:tr w:rsidR="002B5F7B" w:rsidRPr="00B12ABE" w:rsidTr="00983CEE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B12ABE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целевые (поездки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за</w:t>
            </w:r>
            <w:r w:rsidR="002B5F7B"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покупками</w:t>
            </w:r>
            <w:proofErr w:type="spellEnd"/>
            <w:r w:rsidR="002B5F7B"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, деловые поездки)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5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 неоднородны. Поездки для определенных целей, поездки на расстояние</w:t>
            </w:r>
          </w:p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до 10 - 15 км, регулярные поездки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Велодорожки и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по местным дорогам с обеспечением мероприятий для успокоения транспортных потоков</w:t>
            </w:r>
          </w:p>
        </w:tc>
      </w:tr>
      <w:tr w:rsidR="002B5F7B" w:rsidRPr="00B12ABE" w:rsidTr="00983CEE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рекреационные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6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 неоднородны.</w:t>
            </w:r>
          </w:p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Поездки к местам отдыха (паркам, водоемам)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Велодорожки и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вне проезжей части</w:t>
            </w: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туристические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7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</w:t>
            </w:r>
          </w:p>
          <w:p w:rsid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Поездки на расстояние более</w:t>
            </w:r>
          </w:p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10 - 15 км, часть поездок группами по объектам туристической привлекательности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left="284"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Использование всех видов ВТС</w:t>
            </w:r>
          </w:p>
        </w:tc>
      </w:tr>
      <w:tr w:rsidR="002B5F7B" w:rsidRPr="00B12ABE" w:rsidTr="00983CEE"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спортивные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8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</w:t>
            </w:r>
          </w:p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Поездки на расстояние более 10 - 15 км, часто в группах по два в ряд, наличие спортивной подготовки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для шоссейных видов соревнований, велотреки и внедорожные полигоны для других видов соревнований</w:t>
            </w:r>
          </w:p>
        </w:tc>
      </w:tr>
    </w:tbl>
    <w:p w:rsidR="002B5F7B" w:rsidRPr="00B12ABE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2ABE">
        <w:rPr>
          <w:rFonts w:ascii="Times New Roman" w:eastAsia="Times New Roman" w:hAnsi="Times New Roman" w:cs="Times New Roman"/>
          <w:lang w:eastAsia="ru-RU"/>
        </w:rPr>
        <w:tab/>
      </w:r>
      <w:r w:rsidRPr="00B12ABE">
        <w:rPr>
          <w:rFonts w:ascii="Times New Roman" w:eastAsia="Times New Roman" w:hAnsi="Times New Roman" w:cs="Times New Roman"/>
          <w:lang w:eastAsia="ru-RU"/>
        </w:rPr>
        <w:tab/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проезжей части магистральных улиц общегородского значения 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элементов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не допускается.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магистральных улицах районного значения (распределительных) допускается размещение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отделенных от полос движения транспорта разделителями движения (защитные столбики, защитные барьеры, разделительные бордюры, отделение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 благоустройства, парковка вдоль улицы).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местных улицах 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 в виде выделенной части полосы движения проезжей части или примыкающей к проезжей части с выделением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цветом и/или разметкой при ограничении скорости не более 40 км/ч.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случаях размещения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проезжей части, велосипедисты являются участниками дорожного движения и подчиняются общим правилам дорожного движения, при этом: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непрерывными, при пересечении других улиц разрывы в велодорожках не допускается;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перекрестках изменение направления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углом более 120° не допускаются;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правая сторона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проезжей части ограничивается сплошной линией, левая кромка которой должна проходить на расстоянии не менее 0,25 м от бортового камня;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пересечение улиц при невозможности выделения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велосипедистами по регулируемым и нерегулируемым пешеходным переходам, ширина перехода в этом случае должна быть увеличена на 1,5 м.</w:t>
      </w: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велополоса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быть выделена цветом, вдоль нее возможно устройство искусственных неровностей на дорожном покрытии.</w:t>
      </w:r>
    </w:p>
    <w:p w:rsidR="00F10B88" w:rsidRDefault="00F10B8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B88" w:rsidRDefault="00F10B8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B88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Минимально допустимые расчетные показатели проектирования велосипедных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дорожек</w:t>
      </w:r>
    </w:p>
    <w:p w:rsidR="00F10B88" w:rsidRPr="00F10B88" w:rsidRDefault="00F10B8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1478"/>
        <w:gridCol w:w="1479"/>
        <w:gridCol w:w="2616"/>
      </w:tblGrid>
      <w:tr w:rsidR="002B5F7B" w:rsidRPr="002B5F7B" w:rsidTr="000D2567">
        <w:trPr>
          <w:trHeight w:val="12"/>
        </w:trPr>
        <w:tc>
          <w:tcPr>
            <w:tcW w:w="4066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9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616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Нормируемый параметр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Минимальные значения при новом строительстве, реконструкции, капитальном ремонте дорог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D2567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Минимальные значения в стесненных &lt;1&gt; и особо стесненных &lt;2&gt; условиях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Расчетная скорость движения,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км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/ч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 &lt;1&gt; (15 &lt;2&gt;)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Ширина проезжей части одной полосы велодорожки,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не менее: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однополосного одностороннего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1,3 &lt;1&gt; (1,2 &lt;2&gt;)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двухполосного</w:t>
            </w:r>
            <w:proofErr w:type="spell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одностороннего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применяется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двухполосного</w:t>
            </w:r>
            <w:proofErr w:type="spell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со встречным движением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применяется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Ширина велодорожки и тротуара с выделением велодорожки цветом покрытия,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4,0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4,0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4,0 &lt;1&gt;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Ширина обочин отдельно устроенной велодорожки,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применяется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Наименьший радиус кривых в плане,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при отсутствии виража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15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при устройстве виража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15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223D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Максимальный продольный уклон,</w:t>
            </w:r>
          </w:p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о/</w:t>
            </w:r>
            <w:proofErr w:type="spell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оо</w:t>
            </w:r>
            <w:proofErr w:type="spell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&lt;3&gt;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60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Габарит по высоте,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</w:p>
          <w:p w:rsidR="00EA22EC" w:rsidRPr="002B5F7B" w:rsidRDefault="00EA22EC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2,5</w:t>
            </w:r>
          </w:p>
        </w:tc>
      </w:tr>
    </w:tbl>
    <w:p w:rsidR="002B5F7B" w:rsidRPr="002B5F7B" w:rsidRDefault="002B5F7B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br/>
        <w:t>________________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стесненными условиями понимаются ширина тротуара 3,0 - 4,0 м, улицы с одной полосой движения в каждом направлении, размещение рельсового наземного городского электрического транспорта (трамваи) на одной из сторон проезжей части.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&lt;2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особо стесненными условиями понимаются ширина тротуара 3,0 м и менее вдоль 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улиц с одной полосой движения в каждом направлении.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DA" w:rsidRPr="008863BD" w:rsidRDefault="002B5F7B" w:rsidP="003043DA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&lt;3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С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требований </w:t>
      </w:r>
      <w:r w:rsidR="003043DA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доступности велодорожек и </w:t>
      </w:r>
      <w:proofErr w:type="spellStart"/>
      <w:r w:rsidR="003043DA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велополос</w:t>
      </w:r>
      <w:proofErr w:type="spellEnd"/>
      <w:r w:rsidR="003043DA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для разных групп велосипедистов</w:t>
      </w:r>
      <w:r w:rsidR="003043DA" w:rsidRPr="008863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размещении велодорожек необходимо обеспечить расстояние: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проезжей части, опор, деревьев - 0,5 - 0,75 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тротуаров - 0,25 - 0,5 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парковок автомобилей, киосков, остановочных пунктов - 0,5 - 0,75 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элементов озеленения, урн, малых архитектурных форм - 0,5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8863BD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Велодорожки в пределах городских кварталов и районов массовой жилой застройки должны проектироваться с учетом </w:t>
      </w:r>
      <w:r w:rsidR="008863BD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доступности велодорожек и </w:t>
      </w:r>
      <w:proofErr w:type="spellStart"/>
      <w:r w:rsidR="008863BD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велополос</w:t>
      </w:r>
      <w:proofErr w:type="spellEnd"/>
      <w:r w:rsidR="008863BD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для разных групп велосипедистов</w:t>
      </w:r>
      <w:r w:rsidR="008863BD" w:rsidRPr="008863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велодорожки в зонах массового отдыха населения должна быть не менее 2,0 м и предусматривать возможность встречного движения велосипедистов.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Велодорожки для занятий спортом проектируются в виде замкнутых кривых с устройством ограждений для предотвращения выхода пешеходов на велодорожку.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Велосипедные парковки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устраиваются возле учебных заведений, кинотеатров, магазинов площадью более 200 м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торговых центров, обзорных площадок, музеев, пересадочных узлов, иных объектов.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Габаритные размеры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велосипед принимаются в размере не менее 1,2 м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длине парковочного места не менее 2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устройстве многорядной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обеспечен проезд (проход) между рядами шириной не менее 1,5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5F7B" w:rsidRPr="003043DA" w:rsidRDefault="002B5F7B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t xml:space="preserve"> </w:t>
      </w:r>
      <w:r w:rsidRPr="003043DA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Рекомендуемые значения количества парковочных мест для велосипедов указаны в таблице </w:t>
      </w:r>
    </w:p>
    <w:p w:rsidR="00612CB6" w:rsidRPr="002B5F7B" w:rsidRDefault="00612CB6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9"/>
        <w:gridCol w:w="4066"/>
      </w:tblGrid>
      <w:tr w:rsidR="002B5F7B" w:rsidRPr="002B5F7B" w:rsidTr="00983CEE">
        <w:trPr>
          <w:trHeight w:val="12"/>
        </w:trPr>
        <w:tc>
          <w:tcPr>
            <w:tcW w:w="5359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066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Типы объектов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Число парковочных мест для велосипедов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Основной торговый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4 - 6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площади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Районный торговый центр (универмаг)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5 - 7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площади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Местный торговый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6 - 8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площади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Офисные учреждения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2 - 4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площади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Начальная школа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30 на 100 школьников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Средняя школа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50 на 100 школьников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Высшего образования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60 на 100 студентов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Закрытый спортивный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35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Спортивная площадка с трибуной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20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Спортивная площадка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20 на поле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Бассейн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15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водной поверхности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Театр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20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Концертный зал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Кинотеатр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Крупная дискотека; городская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Крупная дискотека; </w:t>
            </w:r>
            <w:proofErr w:type="spell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негородская</w:t>
            </w:r>
            <w:proofErr w:type="spell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Больница; городская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30 на 100 кроватей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Больница; областная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20 на 100 кроватей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Дом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престарелых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10 на 100 кроватей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Места отдыха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20 - 35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Аттракционы/тематические парки развлечений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10 - 15 на 100 посетителей</w:t>
            </w:r>
          </w:p>
        </w:tc>
      </w:tr>
    </w:tbl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br/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Уличные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кратковременного хранения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существующих камер видеонаблюдения.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должны препятствовать движению пешеходов и проезду спецтехники. В конструкции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велопарковок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рекомендуется использовать антивандальные материалы.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нового жилого дома рекомендуется предусматривать наличие мест постоянного хранения в количестве не менее 0,5 места на каждое домохозяйство (квартиру).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постоянного хранения рекомендуется устраивать в одном уровне с проезжей частью или тротуаром. Если доступ к ним в одном уровне невозможен, то их обустраивают рампами, пандусами или лифтами. Помещения для хранения велосипедов должны быть защищены от неблагоприятных погодных условий, иметь освещение, закрываться и быть доступными только для их пользователей.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Default="00DB0C98" w:rsidP="00A724B3">
      <w:pPr>
        <w:ind w:left="284" w:right="-319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3BD" w:rsidRDefault="008863BD" w:rsidP="00A724B3">
      <w:pPr>
        <w:ind w:left="284" w:right="-319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2CB6" w:rsidRPr="002B5F7B" w:rsidRDefault="00612CB6" w:rsidP="00612CB6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безопасности велосипедного движения</w:t>
      </w:r>
    </w:p>
    <w:p w:rsidR="00612CB6" w:rsidRPr="002B5F7B" w:rsidRDefault="00612CB6" w:rsidP="00612CB6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безопасности передвижения велосипедистов организовывать в соответствии с методическим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</w:t>
      </w:r>
      <w:r w:rsidR="00CD59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CB6" w:rsidRDefault="00612CB6" w:rsidP="00612CB6">
      <w:pPr>
        <w:ind w:left="284" w:right="-319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15.  Сооружения и устройства для хранения и обслуживания транспортных средств</w:t>
      </w:r>
    </w:p>
    <w:p w:rsidR="005E4BAD" w:rsidRPr="00DB0C98" w:rsidRDefault="005E4BAD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городских и сельских поселениях следует предусматривать территории для постоянного хранения, временного хранения и технического обслуживания легковых автомобилей всех категорий исходя из уровня насыщения легковыми автомобилями.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Пешеходную доступность гаражей и стоянок постоянного хранения транспортных сре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сл</w:t>
      </w:r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едует принимать в зависимости от местных условий не более значений, приведенных в таблице: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B0C98">
        <w:rPr>
          <w:rFonts w:ascii="Times New Roman" w:eastAsia="Times New Roman" w:hAnsi="Times New Roman" w:cs="Times New Roman"/>
          <w:lang w:eastAsia="ru-RU"/>
        </w:rPr>
        <w:t>Пешеходная доступность гаражей и стоянок постоянного хранения транспортных средств</w:t>
      </w:r>
      <w:r w:rsidRPr="00DB0C98">
        <w:rPr>
          <w:rFonts w:ascii="Times New Roman" w:eastAsia="Times New Roman" w:hAnsi="Times New Roman" w:cs="Times New Roman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033"/>
        <w:gridCol w:w="2218"/>
        <w:gridCol w:w="2845"/>
      </w:tblGrid>
      <w:tr w:rsidR="00DB0C98" w:rsidRPr="00DB0C98" w:rsidTr="00DB0C98">
        <w:trPr>
          <w:trHeight w:val="12"/>
        </w:trPr>
        <w:tc>
          <w:tcPr>
            <w:tcW w:w="2402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C98" w:rsidRPr="00DB0C98" w:rsidTr="00DB0C9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 местности, %</w:t>
            </w:r>
          </w:p>
        </w:tc>
        <w:tc>
          <w:tcPr>
            <w:tcW w:w="7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Доступность гаражей и стоянок, </w:t>
            </w:r>
            <w:proofErr w:type="gramStart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строительно-климатических подрайонов:</w:t>
            </w:r>
          </w:p>
        </w:tc>
      </w:tr>
      <w:tr w:rsidR="00DB0C98" w:rsidRPr="00DB0C98" w:rsidTr="00DB0C98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B0C98" w:rsidRPr="00DB0C98" w:rsidTr="00DB0C9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DB0C98" w:rsidRPr="00DB0C98" w:rsidTr="00DB0C9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до 10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</w:tbl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Сооружения для постоянного хранения легковых автомобилей следует проектировать: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дорог, на овражистых территориях, участках с резким перепадом рельефа;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 на территориях жилых районов и микрорайонов (кварталов), в том числе в пределах улиц и дорог, граничащих с жилыми районами и микрорайонами (кварталами).</w:t>
      </w:r>
      <w:proofErr w:type="gramEnd"/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Участки для размещения гаражей и стоянок должны заблаговременно резервироваться на всех этапах проектирования и строительства и осваиваться по мере роста парка индивидуальных транспортных средств.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Открытые стоянки для постоянного хранения автомобилей целесообразно временно размещать на участках, резервируемых для перспективного строительства объектов и сооружений различного функционального назначения.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Гаражи и открытые стоянки для хранения легковых автомобилей вместимостью более 500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 следует размещать на территориях производственных и коммунально-складских зон.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Гаражи для легковых автомобилей, встроенные или встроенно-пристроенные к жилым и общественным зданиям (за исключением общеобразовательных организаций, дошкольных образовательных организаций, медицинских организаций со стационаром и культурно-зрелищных организаций), необходимо предусматривать в соответствии с требованиями СП 54.13330.2016, СП 55.13330.2016, СП 118.13330.2012, СП 113.13330.2016.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В строительно-климатическом подрайоне 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допускается проектировать подземные гаражи-стоянки, размещая их под общественными и жилыми зданиями, а также на незастроенной территории - под проездами, улицами, площадями, скверами, газонами,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хозяйственными площадками, гостевыми автостоянками, при условии выполнения нормативных требований организации въездов в гаражи и выездов из них.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Подземные гаражи запрещается проектировать под зданиями дошкольных образовательных и общеобразовательных организаций, в том числе спальных корпусов, организаций дополнительного образования детей, профессиональных образовательных организаций, больниц, специализированных домов престарелых и инвалидов.</w:t>
      </w: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Размещение в жилой застройке гаражей боксового типа допускается для постоянного хранения автомобилей и других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мототранспортных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средств, принадлежащих инвалидам, следует предусматривать в радиусе пешеходной доступности не более 200 м от входов в жилые дома. Число мест устанавливается нормами или принимается по заданию на проектирование. Размещение гаражей не должно нарушать архитектурный облик застройки.</w:t>
      </w:r>
    </w:p>
    <w:p w:rsidR="00515F70" w:rsidRPr="00DB0C98" w:rsidRDefault="00515F70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Выезды-въезды из закрытых отдельно стоящих, встроенных, встроенно-пристроенных, подземных автостоянок, автостоянок вместимостью более 50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 должны быть организованы, как правило, на улицы и дороги местного значения, проезды и, как исключение, - на магистральные улицы.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СП 42.13330.2016 наименьшие расстояния до въездов в гаражи и выездов из них следует принимать по расчету, но не менее: от перекрестков магистральных улиц - 50 м, от улиц местного значения - 20 м, от остановочных пунктов общественного пассажирского транспорта - 30 м.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Подъезды к гаражам и автостоянкам не должны, как правило, пересекать основные пешеходные пути, должны быть изолированы от площадок для отдыха, игровых и спортивных площадок.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СанПиН 2.2.1/2.1.1.1200-03 выезды-въезды из гаражей, расположенных на территории жилой застройки, вместимостью свыше 100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-мест, должны быть организованы на улично-дорожную сеть населенного пункта, исключая организацию движения автотранспорта по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внутридворовым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проездам, парковым дорогам и велосипедным дорожкам.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Въезды-выезды из подземных, полуподземных и обвалованных гаражей-стоянок должны быть удалены от территории дошкольных образовательных и общеобразовательных организаций, лечебно-профилактических медицинских организаций, фасадов жилых домов, площадок для отдыха не менее чем на 15 м.</w:t>
      </w:r>
    </w:p>
    <w:p w:rsidR="00DB0C98" w:rsidRPr="00DB0C98" w:rsidRDefault="00DB0C98" w:rsidP="00DB3AE7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СП 42.13330.2016 размеры земельных участков гаражей в зависимости от их этажности следует принимать,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-место:</w:t>
      </w:r>
    </w:p>
    <w:p w:rsidR="00DB0C98" w:rsidRPr="00DB0C98" w:rsidRDefault="00DB0C98" w:rsidP="00DB3AE7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одноэтажных - 30;</w:t>
      </w:r>
    </w:p>
    <w:p w:rsidR="00DB0C98" w:rsidRPr="00DB0C98" w:rsidRDefault="00DB0C98" w:rsidP="00DB3AE7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двухэтажных - 20;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трехэтажных - 14;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четырехэтажных- 12;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пятиэтажных - 10.</w:t>
      </w: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Размеры земельных участков для наземных автостоянок следует принимать из расчета 25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-место.</w:t>
      </w:r>
    </w:p>
    <w:p w:rsidR="00684524" w:rsidRPr="00DB0C98" w:rsidRDefault="00684524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63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СП 42.13330.201</w:t>
      </w:r>
      <w:r w:rsidR="00E73A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открытые стоянки для временного хранения легковых автомобилей следует предусматривать из расчета не менее чем для 70% расчетного парка индивидуальных легковых автомобилей, в том числе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, %:</w:t>
      </w:r>
      <w:proofErr w:type="gramEnd"/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жилые районы - 25;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и коммунально-складские зоны (районы) - 25;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общегородские и специализированные центры - 5;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массового кратковременного отдыха - 15.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Допускается предусматривать сезонное хранение 10% парка легковых автомобилей в гаражах и на открытых стоянках, расположенных за пределами селитебных территорий.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мопеды, велосипеды) с приведением их к одному расчетному виду (легковому автомобилю) с применением следующих коэффициентов: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мотоциклы и мотороллеры с колясками, мотоколяски - 0,5;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мотоциклы и мотороллеры без колясок - 0,25;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мопеды и велосипеды - 0,8.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Допускается предусматривать открытые стоянки для временного и постоянного хранения автомобилей в пределах улиц и дорог, граничащих с жилыми районами и микрорайонами. При этом следует не допускать сокращения габаритов проезжей части до ширины 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нормативной</w:t>
      </w:r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Нормы расчета стоянок для временного хранения легковых автомобилей при общественных объектах и рекреационных территориях рекомендуется принимать в соответствии с таблицей 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1"/>
        <w:gridCol w:w="2160"/>
        <w:gridCol w:w="2764"/>
      </w:tblGrid>
      <w:tr w:rsidR="00DB0C98" w:rsidRPr="00DB0C98" w:rsidTr="00F12651">
        <w:trPr>
          <w:trHeight w:val="12"/>
        </w:trPr>
        <w:tc>
          <w:tcPr>
            <w:tcW w:w="5141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4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Здания и сооружения,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рекреационные территории, объекты отдыха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Расчетная единица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Предусматривается 1 </w:t>
            </w: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-место</w:t>
            </w:r>
          </w:p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следующее количество расчетных единиц</w:t>
            </w:r>
          </w:p>
        </w:tc>
      </w:tr>
      <w:tr w:rsidR="00DB0C98" w:rsidRPr="00DB0C98" w:rsidTr="00F12651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и сооружения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F6F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 органов государственной власти,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200 - 220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Административно-управленческие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учреждения, иностранные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представительства, представительства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субъектов Российской Федерации, здания и помещения общественных организаций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100 - 120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50 - 60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Банки и банковские учреждения, кредитно-финансовые учреждения: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с операционными залами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30 - 35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без операционных залов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55 - 60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и комплексы многофункциональные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160.1325800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судов общей юрисдикции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152.13330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и сооружения следственных органов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228.1325800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Образовательные организации,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реализующие программы высшего образования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F6F" w:rsidRDefault="00DB0C98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Преподаватели, сотрудники, </w:t>
            </w:r>
          </w:p>
          <w:p w:rsidR="00E70F6F" w:rsidRDefault="00E70F6F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C98" w:rsidRDefault="00DB0C98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студенты, занятые в одну смену</w:t>
            </w:r>
          </w:p>
          <w:p w:rsidR="00752CDE" w:rsidRPr="0052470E" w:rsidRDefault="00752CDE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2 - 4 преподавателя и сотрудника +1ашино-место на 10 студентов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Профессиональные образовательные организации, образовательные организации искусств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городского значения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Преподаватели, занятые в одну смену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2 - 3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4830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Центры обучения, самодеятельного творчества,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клубы по интересам для взрослых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20 - 25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Научно-исследовательские и проектные институты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140 - 170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48483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Производственные здания, коммунально-</w:t>
            </w:r>
          </w:p>
          <w:p w:rsidR="00DB0C98" w:rsidRPr="0052470E" w:rsidRDefault="00DB0C98" w:rsidP="0048483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складские объекты, размещаемые в составе многофункциональных зон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Работающие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в двух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смежных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сменах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, чел.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6 - 8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производственного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коммунального назначения, размещаемые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участках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территорий производственных и промышленно-производственных объектов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1000 чел.,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работающих в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двух смежных сменах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140 - 160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Магазины-склады (мелкооптовой и </w:t>
            </w:r>
            <w:proofErr w:type="gramEnd"/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розничной торговли, гипермаркеты)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30 - 35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торгового назначения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84830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широким ассортиментом товаров </w:t>
            </w:r>
          </w:p>
          <w:p w:rsidR="00E36069" w:rsidRDefault="00DB0C98" w:rsidP="0048483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периодического спроса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продовольственной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(или) непродовольственной групп (торговые </w:t>
            </w:r>
            <w:proofErr w:type="gramEnd"/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центры, торговые комплексы,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супермаркеты, универсамы, универмаги и т.п.)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40 - 50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Специализированные магазины по продаже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товаров эпизодического спроса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непродовольственной группы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(спортивные, автосалоны, мебельные, </w:t>
            </w:r>
            <w:proofErr w:type="gramEnd"/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бытовой техники,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музыкальных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инструментов,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ювелирные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, книжные и т.п.)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60 - 70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Рынки постоянные: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универсальные и непродовольственные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30 - 40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E3606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продовольственные и</w:t>
            </w:r>
          </w:p>
          <w:p w:rsidR="00DB0C98" w:rsidRPr="0052470E" w:rsidRDefault="00DB0C98" w:rsidP="00E3606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сельскохозяйственные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40 - 50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4830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Предприятия общественного питания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периодического спроса (рестораны, кафе)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Посадочные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4 - 5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Объекты коммунально-бытового обслуживания: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бани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5 - 6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3AE7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B0C98"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ателье, фотосалоны городского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значения, салоны-парикмахерские, салоны </w:t>
            </w:r>
          </w:p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красоты, солярии, салоны моды,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свадебные салоны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10 - 15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салоны ритуальных услуг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20 - 25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 химчистки, прачечные,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ремонтные мастерские,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специализированные центры по обслуживанию сложной бытовой техники и др.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Рабочее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место приемщика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1 - 2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Гостиницы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257.1325800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Выставочно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-музейные комплексы, </w:t>
            </w:r>
          </w:p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музеи-заповедники, музеи, галереи, выставочные </w:t>
            </w:r>
          </w:p>
          <w:p w:rsidR="00DB0C98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залы</w:t>
            </w:r>
          </w:p>
          <w:p w:rsidR="00752CDE" w:rsidRPr="0052470E" w:rsidRDefault="00752CDE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6 - 8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Театры, концертные залы: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городского значения (1-й уровень комфорта)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Зрительские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другие театры и концертные залы (2-й</w:t>
            </w:r>
            <w:proofErr w:type="gramEnd"/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уровень комфорта) и конференц-залы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Зрительские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15 - 20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Киноцентры и кинотеатры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городского значения (1-й уровень комфорта)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Зрительские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8 - 12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другие (2-й уровень комфорта)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Зрительские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15 - 25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Центральные, специальные и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специализированные библиотеки, интернет-кафе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Постоянные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6 - 8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Объекты религиозных конфессий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8 - 10, но не менее </w:t>
            </w:r>
          </w:p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10 </w:t>
            </w: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-мест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на объект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Досугово-развлекательные </w:t>
            </w:r>
          </w:p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учреждения: развлекательные центры, </w:t>
            </w:r>
          </w:p>
          <w:p w:rsidR="00067E44" w:rsidRDefault="00067E44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дискотеки, залы игровых автоматов, ночные клубы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Бильярдные, боулинги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3 - 4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и помещения медицинских организаций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158.13330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Места на трибунах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25 - 30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Оздоровительные комплексы (фитнес-клубы,</w:t>
            </w:r>
            <w:proofErr w:type="gramEnd"/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ФОК, спортивные и тренажерные залы)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25 - 55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общей площадью менее 1000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25 - 40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общей площадью 1000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и более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40 - 55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515F7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Муниципальные детские </w:t>
            </w:r>
          </w:p>
          <w:p w:rsidR="00DB0C98" w:rsidRPr="0052470E" w:rsidRDefault="00DB0C98" w:rsidP="00515F7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физку</w:t>
            </w:r>
            <w:r w:rsidR="00515F70">
              <w:rPr>
                <w:rFonts w:ascii="Times New Roman" w:eastAsia="Times New Roman" w:hAnsi="Times New Roman" w:cs="Times New Roman"/>
                <w:lang w:eastAsia="ru-RU"/>
              </w:rPr>
              <w:t xml:space="preserve">льтурно-оздоровительные объекты </w:t>
            </w: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локального и районного уровней обслуживания: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тренажерные залы площадью 150 - 500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8 - 10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ФОК с залом площадью 1000 - 2000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 ФОК с залом и бассейном общей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площадью 2000 - 3000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Специализированные спортивные клубы и комплексы (теннис, конный спорт, </w:t>
            </w:r>
            <w:proofErr w:type="gramEnd"/>
          </w:p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горнолыжные центры и др.)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3 - 4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Аквапарки, бассейны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Катки с искусственным покрытием </w:t>
            </w:r>
          </w:p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общей площадью более 3000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Железнодорожные вокзалы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Пассажиры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дальнего следования в час пик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8 - 10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Автовокзалы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Пассажиры в час пик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10 - 15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Аэровокзалы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Пассажиры в час пик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6 - 8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Речные порты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Пассажиры в час пик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7 - 9</w:t>
            </w:r>
          </w:p>
        </w:tc>
      </w:tr>
      <w:tr w:rsidR="00DB0C98" w:rsidRPr="00DB0C98" w:rsidTr="00F12651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Рекреационные территории и объекты отдыха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Пляжи и парки в зонах отдыха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единовременных посетителей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15 - 20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Лесничества и заповедники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100 единовременных </w:t>
            </w: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посетителей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7 - 10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Базы кратковременного отдыха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(спортивные, лыжные, рыболовные, охотничьи и др.)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единовременных посетителей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10 - 15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Береговые базы маломерного флота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единовременных посетителей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10 - 15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Дома отдыха и санатории, </w:t>
            </w:r>
          </w:p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санатории-профилактории, базы отдыха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предприятий и туристские базы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отдыхающих и обслуживающего персонала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3 - 5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Предприятия общественного питания, торговли</w:t>
            </w:r>
          </w:p>
          <w:p w:rsidR="00DB0C98" w:rsidRPr="0052470E" w:rsidRDefault="0052470E" w:rsidP="0052470E">
            <w:pPr>
              <w:tabs>
                <w:tab w:val="left" w:pos="30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мест в залах</w:t>
            </w:r>
          </w:p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или единовременных посетителей и персонала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7 - 10</w:t>
            </w:r>
          </w:p>
        </w:tc>
      </w:tr>
      <w:tr w:rsidR="00DB0C98" w:rsidRPr="00DB0C98" w:rsidTr="00F12651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2651" w:rsidRDefault="00F12651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55F6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Примечания 1. Длина пешеходных подходов от стоянок для временного хранения легковых 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автомобилей до объектов в зонах массового отдыха не должна превышать 1000 м.</w:t>
            </w:r>
          </w:p>
          <w:p w:rsidR="00C355F6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административном центре Республики Коми - г. Сыктывкаре, и городах - центрах туризма 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следует предусматривать стоянки туристических автобусов и парковочные места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легковых автомобилей, принадлежащих туристам, число которых определяется расчетом. 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Указанные стоянки должны быть размещены с учетом обеспечения удобных подходов к объектам туристского осмотра, но не далее 500 м от них и не нарушать целостный характер исторической среды.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 Вместимость стоянок для парковки туристических автобусов у аэропортов, речных и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морских пассажирских портов, железнодорожных вокзалов следует принимать по норме 3 - 4 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-места на 100 пассажиров (туристов), прибывающих в часы пик. Параметры парковки </w:t>
            </w:r>
          </w:p>
          <w:p w:rsidR="00120FE2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должны рассчитываться с учетом класса вместимости автобусов, но не менее по ширине - 3,0 м,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324D0C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длине - 8,5 м и безопасного прохода пешеходов между границами парковочных мест шириной не 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менее 0,75 м.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4 Число </w:t>
            </w: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-мест следует принимать при уровнях автомобилизации, определенных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расчетный срок.</w:t>
            </w:r>
          </w:p>
          <w:p w:rsidR="00120FE2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 Перечень зданий и сооружений уточняется в соответствующих сводах правил,</w:t>
            </w:r>
          </w:p>
          <w:p w:rsidR="00120FE2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регламентирующих проектирование зданий и сооружений, площадок и помещений, предназначенных 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для стоянок</w:t>
            </w:r>
          </w:p>
        </w:tc>
      </w:tr>
    </w:tbl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В соответствии с требованиями СП 42.13330.2016 расстояние пешеходных подходов от стоянок для временного хранения легковых автомобилей следует принимать не более, м: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входов в жилые здания - 100;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пассажирских помещений вокзалов, входов в места крупных организаций торговли и общественного питания - 150;</w:t>
      </w:r>
    </w:p>
    <w:p w:rsidR="00F12651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прочих организаций и предприятий обслуживания населения и административных зданий- 250;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- до входов в парки, на выставки и стадионы - 400.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Гаражи ведомственных автомобилей и легковых автомобилей специального назначения, грузовых автомобилей, такси и проката, автобусные парки,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городов, принимая размеры их земельных участков согласно СП 42.13330.2016.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В соответствии с требованиями СанПиН 2.2.1/2.1.1.1200-03 расстояния от наземных и наземно-подземных гаражей, открытых стоянок, предназначенных для постоянного и временного хранения легковых автомобилей до жилых домов и общественных зданий, а также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 участков дошкольных образовательных и общеобразовательных организаций, медицинских организаций стационарного типа, размещаемых на селитебных территориях, следует принимать не менее приведенных в таблице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779"/>
        <w:gridCol w:w="355"/>
        <w:gridCol w:w="754"/>
        <w:gridCol w:w="96"/>
        <w:gridCol w:w="887"/>
        <w:gridCol w:w="247"/>
        <w:gridCol w:w="1047"/>
        <w:gridCol w:w="87"/>
        <w:gridCol w:w="1276"/>
      </w:tblGrid>
      <w:tr w:rsidR="00DB0C98" w:rsidRPr="00DB0C98" w:rsidTr="006411C4">
        <w:trPr>
          <w:trHeight w:val="12"/>
        </w:trPr>
        <w:tc>
          <w:tcPr>
            <w:tcW w:w="4395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2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2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Объекты, до которых определяется разрыв</w:t>
            </w:r>
          </w:p>
        </w:tc>
        <w:tc>
          <w:tcPr>
            <w:tcW w:w="55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Расстояние, </w:t>
            </w:r>
            <w:proofErr w:type="gramStart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, не менее</w:t>
            </w:r>
          </w:p>
        </w:tc>
      </w:tr>
      <w:tr w:rsidR="00DB0C98" w:rsidRPr="00DB0C98" w:rsidTr="006411C4">
        <w:tc>
          <w:tcPr>
            <w:tcW w:w="4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905A7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От гаражей и открытых стоянок вместимостью, </w:t>
            </w:r>
          </w:p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-мест</w:t>
            </w:r>
          </w:p>
        </w:tc>
      </w:tr>
      <w:tr w:rsidR="00DB0C98" w:rsidRPr="00DB0C98" w:rsidTr="006411C4">
        <w:tc>
          <w:tcPr>
            <w:tcW w:w="4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6411C4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B0C98" w:rsidRPr="006411C4">
              <w:rPr>
                <w:rFonts w:ascii="Times New Roman" w:eastAsia="Times New Roman" w:hAnsi="Times New Roman" w:cs="Times New Roman"/>
                <w:lang w:eastAsia="ru-RU"/>
              </w:rPr>
              <w:t>и менее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11 - 50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51 - 100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101 - 300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свыше 300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Фасады жилых зданий и торцы с окнами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Торцы жилых зданий без окон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Общественные здания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Территории общеобразовательных, дошкольных образовательных организаций, профессиональных </w:t>
            </w:r>
          </w:p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образовательных организаций, </w:t>
            </w:r>
          </w:p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площадок отдыха, игр и спорта, детских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Территории </w:t>
            </w:r>
            <w:proofErr w:type="gramStart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медицинских</w:t>
            </w:r>
            <w:proofErr w:type="gramEnd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организаций стационарного типа,</w:t>
            </w:r>
          </w:p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 открытые спортивные сооружения </w:t>
            </w:r>
          </w:p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общего пользования, места отдыха населения (сады, скверы, парки)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6411C4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DB0C98" w:rsidRPr="006411C4">
              <w:rPr>
                <w:rFonts w:ascii="Times New Roman" w:eastAsia="Times New Roman" w:hAnsi="Times New Roman" w:cs="Times New Roman"/>
                <w:lang w:eastAsia="ru-RU"/>
              </w:rPr>
              <w:t>о расчету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по расчету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по расчету</w:t>
            </w:r>
          </w:p>
        </w:tc>
      </w:tr>
    </w:tbl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Примечания.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На придомовой территории допускается размещение открытых стоянок вместимостью до 50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 при соблюдении нормативных требований обеспеченности придомовых территорий элементами благоустройства по площади и наименованиям.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Для гаражей и стоянок вместимостью более 10 машин указанные в таблице расстояния допускается принимать по интерполяции.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Противопожарные расстояния от гаражей и автостоянок до соседних объектов следует определять в соответствии с требованиями </w:t>
      </w:r>
      <w:hyperlink r:id="rId29" w:history="1">
        <w:r w:rsidRPr="00DB0C9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Федерального закона от 22 июля 2008 г. N 123-ФЗ "Технический регламент о требованиях пожарной безопасности"</w:t>
        </w:r>
      </w:hyperlink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- Федеральный закон от 22 июля 2008 г.).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В соответствии с требованиями СП 42.13330.2016 станции технического обслуживания автомобилей (СТО)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10 постов - 1,0;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15 постов - 1,5;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25 постов - 2,0;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40 постов - 3,5.</w:t>
      </w: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СП 42.13330.2016 автозаправочные станции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2 колонки - 0,1;</w:t>
      </w:r>
    </w:p>
    <w:p w:rsidR="00E17382" w:rsidRPr="00DB0C98" w:rsidRDefault="00E17382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DB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Примерные нормативы </w:t>
      </w:r>
      <w:proofErr w:type="gramStart"/>
      <w:r w:rsidRPr="00DB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численности подразделений территориальных органов Министерства внутренних дел Российской Федерации</w:t>
      </w:r>
      <w:proofErr w:type="gramEnd"/>
    </w:p>
    <w:p w:rsidR="000B270C" w:rsidRDefault="000B270C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812"/>
      </w:tblGrid>
      <w:tr w:rsidR="00DB0C98" w:rsidRPr="00DB0C98" w:rsidTr="00E17382">
        <w:trPr>
          <w:trHeight w:val="12"/>
        </w:trPr>
        <w:tc>
          <w:tcPr>
            <w:tcW w:w="3969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Расчетные нормативы численности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дознания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1 дознаватель на 180 материалов проверки в год или на 55 уголовных дел, находящихся в производстве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участковых уполномоченных полиции (УУП)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1 участковый уполномоченный полиции на 2,8 - 3 тыс. постоянно проживающего городского населения;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участковый уполномоченный полиции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сельском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поселении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- в границах одного или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нескольких объединенных общей территорией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сельских населенных пунктов, но не более 2,8 тыс. человек и не менее 1 участкового уполномоченного полиции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на один сельский населенный пункт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статусом муниципального образования "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сельское</w:t>
            </w:r>
            <w:proofErr w:type="gramEnd"/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поселение" с численностью населения от 1 тыс. человек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Подразделения </w:t>
            </w:r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патрульно-постовой службы полиции (ППСП)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сотрудник ППСП на 1 - 1,6 тыс. человек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численности населения на территории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обслуживания территориального органа МВД России </w:t>
            </w:r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10 тыс. и более человек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Подразделения </w:t>
            </w:r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 делам несовершеннолетних (ПДН)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инспектор ПДН на 1,4 - 1,9 тыс. несовершеннолетних,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1 инспектора ПДН на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муниципальный</w:t>
            </w:r>
            <w:proofErr w:type="gramEnd"/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район в сельской местности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по исполнению административного законодательства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1 сотрудник на 2,5 тыс. материалов, зарегистрированных и обрабатываемых в территориальном органе МВД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России,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содержащих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сведения о наличии возбужденного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или оконченного производства по делам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об административных правонарушениях,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выявленных силами сотрудников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территориального</w:t>
            </w:r>
            <w:proofErr w:type="gramEnd"/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органа МВД России либо поступивших из других</w:t>
            </w:r>
            <w:proofErr w:type="gramEnd"/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органов, относящихся к компетенции полиции; 1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сотрудник на 650 обращений, содержащих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данные, указывающие на наличие</w:t>
            </w:r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события административного правонарушения, в год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98478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по охране дипломатических представительств и консульств иностранных государств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98478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Штатная численность устанавливается исходя из количества дипломатических представительств, консульских учреждений, иных официальных представительств иностранных государств, представительств международных организаций, если такая охрана предусмотрена международными договорами Российской Федерации, особенностей характеристик зданий и помещений охраняемого объекта, их технической </w:t>
            </w:r>
            <w:proofErr w:type="spell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укрепленности</w:t>
            </w:r>
            <w:proofErr w:type="spell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: одиночный пост количество сотрудников (без учета аппарата подразделений и обслуживающего персонала) равно количеству постов с учетом коэффициента закрытия поста 6,72;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парный пост количество сотрудников (без учета аппарата подразделений и обслуживающего персонала) равно количеству постов с учетом коэффициента закрытия 13,44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98478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уголовного розыска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98478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сотрудник уголовного розыска на 32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зарегистрированных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за год преступления общеуголовной направленности</w:t>
            </w:r>
          </w:p>
        </w:tc>
      </w:tr>
    </w:tbl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Default="00DB0C98" w:rsidP="00A724B3">
      <w:pPr>
        <w:ind w:left="284" w:right="-319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7" w:name="_Toc500762883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bookmarkEnd w:id="27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8" w:name="_Toc500762884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ПО ОБОСНОВАНИЮ РАСЧЕТНЫХ ПОКАЗАТЕЛЕЙ, СОДЕРЖАЩИХСЯ В ОСНОВНОЙ ЧАСТИ НОРМАТИВОВ ГРАДОСТРОИТЕЛЬНОГО ПРОЕКТИРОВАНИЯ</w:t>
      </w:r>
      <w:bookmarkEnd w:id="28"/>
    </w:p>
    <w:p w:rsidR="00D92117" w:rsidRPr="00D92117" w:rsidRDefault="00D92117" w:rsidP="00A724B3">
      <w:pPr>
        <w:tabs>
          <w:tab w:val="left" w:pos="0"/>
        </w:tabs>
        <w:spacing w:after="0" w:line="240" w:lineRule="auto"/>
        <w:ind w:left="284" w:right="-319" w:firstLine="426"/>
        <w:contextualSpacing/>
        <w:jc w:val="both"/>
        <w:outlineLvl w:val="1"/>
        <w:rPr>
          <w:rFonts w:ascii="Times New Roman" w:eastAsia="Times New Roman" w:hAnsi="Times New Roman" w:cs="Times New Roman"/>
          <w:color w:val="4F81BD"/>
          <w:sz w:val="24"/>
          <w:szCs w:val="24"/>
          <w:lang w:eastAsia="ru-RU"/>
        </w:rPr>
      </w:pPr>
      <w:bookmarkStart w:id="29" w:name="_Toc395512995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0" w:name="_Toc488226873"/>
      <w:bookmarkStart w:id="31" w:name="_Toc500762885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Анализ административн</w:t>
      </w:r>
      <w:proofErr w:type="gramStart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о-</w:t>
      </w:r>
      <w:proofErr w:type="gramEnd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территориального устройства, природно-климатических и социально-экономических условий развития МО МР «</w:t>
      </w:r>
      <w:proofErr w:type="spellStart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-Печорский» Республики Коми</w:t>
      </w:r>
      <w:bookmarkEnd w:id="30"/>
      <w:bookmarkEnd w:id="31"/>
    </w:p>
    <w:p w:rsidR="00D92117" w:rsidRPr="00D92117" w:rsidRDefault="00D92117" w:rsidP="00A724B3">
      <w:pPr>
        <w:spacing w:after="0" w:line="360" w:lineRule="auto"/>
        <w:ind w:left="284" w:right="-319" w:firstLine="426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85782391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 Экономико-географическое положение </w:t>
      </w:r>
      <w:bookmarkEnd w:id="32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 район располагается на юго-востоке Республики Коми, в бассейне Верхней Печоры.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муниципального образования муниципального района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-Печорский" составляет 40,7 тыс. кв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(9,8% - площади Республики Коми)- по площади это один из самых больших районов Республики Коми после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Усть-Цилемского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Протяженность с юга на север 242 км, с запада на восток – 219 км.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севере район граничит  с МО ГО «Вуктыл», с северо-востока, востока - Свердловской областью, Ханты-Мансийским автономным округом, с северо-запада – МО МР "Сосногорск", с юго-востока, юга - Пермским краем, с юго-запада, запада - МО МР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Усть-Куломский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  <w:proofErr w:type="gramEnd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центр - поселок городского типа Троицко-Печорск, построен на правом берегу крупнейшей реки Европейского севера - Печоре (длина - 1809 км), в 515 километрах от города Сыктывкара - столицы Республики.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 района входит 33 населенных пункта (наименования и статусы населенных пунктов определены законом Республики Коми от 16.02.2006 №13-РЗ «Об административно-территориальном устройстве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Републики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Коми», из них поселок городского типа -1, поселки сельского типа - 16, 4 села и 13 деревень, что составляет 11 административных территории: одно городское поселение и 10 сельских поселений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численность населения на 01.01.2017 года составила 11498 человек.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-Печорский район – является 6 типом муниципального района Республики Коми, характеризующимся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 слабо освоенными территориями с разреженной сетью автодорог и населенных пунктов, менее 10% территории которых могут считаться тяготеющими к населенным пунктам. В муниципальном образовании имеется поселок городского типа, функционирование которого тесно связано с лесопереработкой (Троицко-Печорск). Для сельской местности характерна малолюдность населенных пунктов и наличие ряда населенных пунктов, не имеющих надежной связи с административным центром своего муниципального района по автодорогам с твердым покрытием.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документах территориального планирования и местных нормативах градостроительного проектирования для муниципальных образований, отнесенных к </w:t>
      </w:r>
      <w:hyperlink w:anchor="P2343" w:history="1">
        <w:r w:rsidRPr="003E7E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типу</w:t>
        </w:r>
      </w:hyperlink>
      <w:r w:rsidRPr="003E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w:anchor="P2346" w:history="1">
        <w:r w:rsidRPr="003E7E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</w:hyperlink>
      <w:r w:rsidRPr="003E7E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рекомендуется дополнительно рассматривать вопросы размещения объектов обслуживания населения, рассчитанных на обеспечение потребностей населения группы населенных пунктов, организации транспортного сообщения в сельской местности и выездного обслуживания населения удаленных населенных пунктов.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характеру организации территории муниципальный район относится подтипу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районы, имеющие в своем составе межселенные территории. В муниципальных районах подтипа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дополнительно рассматривать вопросы использования межселенных территорий и организации обслуживания населения, проживающего на этих территориях.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МР «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-Печорский» располагается в Верхне-Печорской зоне опережающего развития, спецификой которого является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лесозаготовки и лесопереработки (целлюлоза, бумага, пиломатериалы), перспективно развитие туризма.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Поселок городского типа Троицко-Печорск – является административным центром муниципального образования муниципального района и выполняет важные организационно-хозяйственные и социальные функции по обслуживанию прилегающих территорий. </w:t>
      </w: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Со столицей Республики Коми район связан автомобильным сообщением, автодороги с твердым покрытием связывают большинство поселков района с административным центром. Расстояние от административного центра района – 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пгт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. Троицко-Печорск до г. Сыктывкара составляет 515 км.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Имеется железнодорожное сообщение, железнодорожная станция находится в  9 км от 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пгт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. Троицко-Печорск. Регулярно курсирует поезд Троицко-Печорск – Сыктывкар.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Речной транспорт, как один из основных видов сообщения между населенными пунктами района,  утратил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востребованность, в связи с недоступностью цен на проезд, не регулярностью рейсов,  недостаточностью средств на содержание и ремонт судов.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 расположен в орографических областях Печорской равнины и Урала. Рельеф района контрастный, с горным, предгорным и равнинным типами, которым соответствуют крупные орографические элементы: западный склон Северного Урала, окаймляющие его предгорные увалы и южная часть Печорской низменности. Западный склон Северного Урала характеризуется низкогорным плосковершинным подтипом с участками среднегорного плосковершинного горного рельефа.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схеме зональности растительного покрова Республики Коми территория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расположена в пределах средней и северной тайги. Леса преимущественно елово-пихтовые, в долинах рек – с примесью березы и осины.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имеет большое лесохозяйственное значение (лесами занято 87% площади района), тогда как земледелие носит очаговый характер. Степень освоенности территории низкая: плотность населения составляет 0,39 чел. на км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Расселение носит очаговый характер, зоны освоения вытянуты вдоль рек Печора, Илыч и автодороги Ухта-Троицко-Печорск. </w:t>
      </w:r>
    </w:p>
    <w:p w:rsidR="00D92117" w:rsidRPr="00D92117" w:rsidRDefault="00D92117" w:rsidP="00A724B3">
      <w:pPr>
        <w:spacing w:after="0"/>
        <w:ind w:left="284" w:right="-319" w:firstLine="426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 Климат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 умеренно-континентальный, лето короткое и умеренно-прохладное, зима многоснежная, продолжительная и 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СНиП 23-01-99 – «Строительная климатология», южная часть муниципального   района «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 по климатическому районированию относится к климатическому подрайону  I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северная часть к </w:t>
      </w:r>
      <w:r w:rsidRPr="00D921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Для территории характерны высокая степень дифференциации климатических условий, суровые зимы, неустойчивость и резкая смена погодных условий.</w:t>
      </w:r>
    </w:p>
    <w:p w:rsidR="00D92117" w:rsidRDefault="00D92117" w:rsidP="00A724B3">
      <w:pPr>
        <w:spacing w:before="40" w:after="4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0C" w:rsidRDefault="000B270C" w:rsidP="00A724B3">
      <w:pPr>
        <w:spacing w:before="40" w:after="4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0C" w:rsidRPr="00D92117" w:rsidRDefault="000B270C" w:rsidP="00A724B3">
      <w:pPr>
        <w:spacing w:before="40" w:after="4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1.3 Водные ресурсы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МО МР «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-Печорский» располагается в пределах водосборного бассейна р. Печора. На территории МО находится исток реки (Северный Урал, у г.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Печорья-Тольячахль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Бассейны всех верхних притоков р. Печора полностью располагаются в границах района.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территории МО также протекают реки: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Сойва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Когель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Мортью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Палью,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Велью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Волосница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Ляга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длина речной сети в пределах МО составляет 20 122,5 км, густота речной сети – 0,59 км/км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МО имеется множество озер. В числе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крупных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озера: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Олеквад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Светлое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Мартовское,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Камбаловское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Сафроновские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Расьюнские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Петервад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Дикий Вад, Чертово,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Усть-Илычское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старица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Волосницкая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Гидрографическая сеть водных объектов района достаточно развита и принадлежит бассейнам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рр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Печоры и Волги (р. Березовка). Большая часть водотоков, стекающих с западного склона Северного Урала, в своих верховьях имеет характер горных рек с бурным течением, они отличаются многоводностью, наличием перекатов, порогов и сильными разливами в период таяния снегов и летне-осенних дождей. В межгорных понижениях и к западу от отрогов Северного Урала реки имеют равнинный характер. Болотами занято около 9 % территории района. </w:t>
      </w:r>
    </w:p>
    <w:p w:rsidR="00D92117" w:rsidRPr="00D92117" w:rsidRDefault="00D92117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 Лесные ресурсы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земель лесного фонда района составляла 3267,7 тыс. га (в т.ч. покрытая лесом 2844,5 тыс. га).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Лесами и кустарниками занято большая часть территории района (87%). Преобладают хвойные леса: ель, сосна, в меньшей степени пихта, редко кедр. Лиственные леса занимают менее 10%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лесопокрытой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</w:t>
      </w: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Лесные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ресурсы района сосредоточены в лесных массивах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ГУ РК «Комсомольское лесничество»,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ГУ РК «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-Печорское лесничество»,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ГУ РК «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Печоро-Илычское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лесничество», 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Печоро-Илычский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заповедник,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частично ГУ РК «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Усть-Немское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лесничество»  и ГУ РК «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Вуктыльское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лесничество».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</w:pPr>
    </w:p>
    <w:p w:rsidR="00934A16" w:rsidRDefault="00D92117" w:rsidP="00A724B3">
      <w:pPr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  <w:t>Характеристика лесного фонда МО МР «</w:t>
      </w:r>
      <w:proofErr w:type="spellStart"/>
      <w:r w:rsidRPr="00D92117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  <w:t>-Печорский»</w:t>
      </w:r>
    </w:p>
    <w:p w:rsidR="00934A16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  <w:t xml:space="preserve"> 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bCs/>
          <w:i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i/>
          <w:color w:val="202020"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>Таблица 1</w:t>
      </w:r>
      <w:r w:rsidR="000C296A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>8</w:t>
      </w:r>
    </w:p>
    <w:tbl>
      <w:tblPr>
        <w:tblW w:w="46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55"/>
        <w:gridCol w:w="2831"/>
      </w:tblGrid>
      <w:tr w:rsidR="00D92117" w:rsidRPr="00D92117" w:rsidTr="00934A16">
        <w:trPr>
          <w:jc w:val="center"/>
        </w:trPr>
        <w:tc>
          <w:tcPr>
            <w:tcW w:w="3459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Общая площадь земель лесного фонда района (тыс. га)</w:t>
            </w:r>
          </w:p>
        </w:tc>
        <w:tc>
          <w:tcPr>
            <w:tcW w:w="1541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3267,7</w:t>
            </w:r>
          </w:p>
        </w:tc>
      </w:tr>
      <w:tr w:rsidR="00D92117" w:rsidRPr="00D92117" w:rsidTr="00934A16">
        <w:trPr>
          <w:jc w:val="center"/>
        </w:trPr>
        <w:tc>
          <w:tcPr>
            <w:tcW w:w="3459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Площадь, покрытая лесом (тыс. га)</w:t>
            </w:r>
          </w:p>
        </w:tc>
        <w:tc>
          <w:tcPr>
            <w:tcW w:w="1541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2844,5</w:t>
            </w:r>
          </w:p>
        </w:tc>
      </w:tr>
      <w:tr w:rsidR="00D92117" w:rsidRPr="00D92117" w:rsidTr="00934A16">
        <w:trPr>
          <w:jc w:val="center"/>
        </w:trPr>
        <w:tc>
          <w:tcPr>
            <w:tcW w:w="3459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Лесистость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541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87,1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9EF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 Минерально-сырьевые ресурсы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наличию природных ресурсов район можно отнести к категории перспективных.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Минерально-сырьевые ресурсы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представлены углеводородами, торфом, цветными и благородными металлами, каменными и калийно-магниевыми солями, минеральными строительными материалами, подземными водами.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положение в минерально-сырьевом комплексе района занимают месторождения углеводородов (нефтяные, нефтегазовые и газовые). Наиболее крупные нефтегазовые месторождения находятся в разработке длительное время и в значительной степени выработаны.</w:t>
      </w:r>
    </w:p>
    <w:p w:rsidR="000B270C" w:rsidRPr="00D92117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территории района находятся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Джебольская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Олера-Сосьвинская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Верхне-Печорская, Нижне-Печорская,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Курьинско-Потраковская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нефтегазоносные провинции, наиболее крупными являются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Нижнеомринское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Верхнеомринское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нефтегазовые месторождения, расположенные на северо-западе в 27 и 36 км соответственно от Троицко-Печорска. Запасы конденсата учитываются на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Юрвеж-Большелячском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газоконденсатном месторождении,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находящимся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северо-востоку от Троицко-Печорска в неосвоенной части района. В нераспределенном фонде находятся 8 месторождений (в т.ч.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-Печорское), которые относятся к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малоперспективным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по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-Печорскому району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выработанность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по нефти составляет 68%, по газу 27%, и дальнейшее увеличение углеводородного сырья связано с геологоразведочными работами.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ресурсы торфа сосредоточены на месторождении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Сойва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7,5 км на юго-восток от Троицко-Печорска. Торф используется в сельском хозяйстве в качестве удобрений.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юге района находится месторождение калийных и калийно-магниевых солей, являющееся частью крупного Верхне-Камского соленосного бассейна. Проявления благородных (золото) и цветных (свинец, цинк) металлов промышленной ценности не имеют как по своим мелким масштабам, так и по их нахождению в природоохранных зонах. Имеются предпосылки выявления титановых руд, рудного золота, алмазов.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Значительным потенциалом характеризуются месторождения и проявления минеральных строительных материалов: строительный камень, строительные пески, песчано-гравийный материал. Разведано месторождение пресных подземных вод, имеются перспективы выявления месторождений минеральных и промышленных подземных вод.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районе имеются руды железа, титана, марганца, свинца, меди, благородных металлов - золота и платины. Часть проявлений находится в пределах охраняемых территорий, что делает их добычу проблематичной. В то же время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Уньинское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(около д. Бердыш) рудное месторождение является перспективным.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Рудопроявления титана площадью 16 кв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 бассейне нижнего течения р.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Елимы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также перспективным, учитывая острую дефицитность в стране легкообогатимых титановых руд.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-Печорское месторождение кирпичных глин (в 1 км к юго-западу от Троицко-Печорска), месторождение пресных вод, подземных вод в 10 км к северо-западу от Троицко-Печорска, перспективно направление использования промышленных и минеральных вод, которые могут служить основой многочисленных видов товарной продукции. Дальнейшее развитие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района, расширение специализации хозяйства находится в прямой зависимости от развертывания и результатов геологоразведочных работ.</w:t>
      </w:r>
    </w:p>
    <w:p w:rsid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69EF" w:rsidRDefault="009069EF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69EF" w:rsidRDefault="009069EF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69EF" w:rsidRPr="00D92117" w:rsidRDefault="009069EF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Arial" w:eastAsia="Times New Roman" w:hAnsi="Arial" w:cs="Arial"/>
          <w:sz w:val="20"/>
          <w:szCs w:val="2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 Рекреационный и культурно-исторический потенциал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Уникальное физико-географическое расположение района на стыке двух континентов, сочетание равнинных и возвышенных ландшафтов, "девственные леса Коми", живописные реки и озера, богатство охотничьих и рыболовных угодий, разнообразие флоры и фауны, благополучная экологическая обстановка - все эти факторы формируют высокий природно-рекреационный потенциал территории. Территория благоприятна для развития экологического, спортивного, оздоровительного, познавательного, экстремального видов туризма.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на территории района функционируют 18 особо охраняемых природных территорий (ООПТ) регионального (республиканского) значения, в числе которых 6 памятников природы и 12 заказников; 1 заповедник федерального значения.</w:t>
      </w:r>
    </w:p>
    <w:p w:rsidR="00934A16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Объекты ООПТ регионального (республиканского) значения</w:t>
      </w:r>
      <w:r w:rsidRPr="00D92117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 xml:space="preserve"> </w:t>
      </w:r>
    </w:p>
    <w:p w:rsid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 xml:space="preserve">Таблица </w:t>
      </w:r>
      <w:r w:rsidR="000C296A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>19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6"/>
        <w:gridCol w:w="4139"/>
        <w:gridCol w:w="4916"/>
      </w:tblGrid>
      <w:tr w:rsidR="00D92117" w:rsidRPr="00F17466" w:rsidTr="00934A16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Название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5503CB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Илычский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ихтиологический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5503CB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Мартюшевское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5503CB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92117" w:rsidRPr="00F174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Митрофановский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Нюмлыгинский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Расъю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лесной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Сисьельнюр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Скала "Лек-Из"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Скаляпский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(Болото </w:t>
            </w: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Кереснюр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Сойвинский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ботанический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Татарское </w:t>
            </w: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Вичко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Уньинский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комплексный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311CA5">
            <w:pPr>
              <w:spacing w:after="0" w:line="240" w:lineRule="atLeast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Урочище </w:t>
            </w: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Исперед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(Урочище </w:t>
            </w: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Изпыред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Участок реки Печора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ихтиологический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Хребетнюр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Чамейный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плес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Яковолеквад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(Яков-Олек-Вад)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лесной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Уньинская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пещера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Немский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комплексный</w:t>
            </w:r>
          </w:p>
        </w:tc>
      </w:tr>
    </w:tbl>
    <w:p w:rsidR="00D92117" w:rsidRPr="00F17466" w:rsidRDefault="00D92117" w:rsidP="005503CB">
      <w:pPr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Pr="00F17466" w:rsidRDefault="005D0EC1" w:rsidP="005503CB">
      <w:pPr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Pr="00F17466" w:rsidRDefault="005D0EC1" w:rsidP="005503CB">
      <w:pPr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Default="005D0EC1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B270C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B270C" w:rsidRPr="00F17466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Pr="005503CB" w:rsidRDefault="005D0EC1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Pr="005503CB" w:rsidRDefault="005D0EC1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Среди них заказники: комплексный, лесной, флористический, ихтиологические, болотные, где охраняются ландшафты, флористические комплексы редких и реликтовых растений, болотные системы, ценные виды рыб. В верховье р.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Уньи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нижнекаменноугольных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известняках находится геологический памятник природы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Уньинская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пещера", где обнаружен богатый археологический материал.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ООПТ федерального значения -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Печоро-Илычский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государственный биосферный заповедник, созданный в 1930 г. Заповедник включает часть территории западного склона Северного Урала и Предуралья с равнинным, предгорным и горным природными комплексами и известен как самый крупный в Европе. Заповедник относится к объектам общенационального достояния. В 1985 г. он был включен в международную сеть биосферных резерваций, представляющих основные природные экосистемы мира. В 1995 г.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Печоро-Илычский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заповедник и национальный парк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Югыд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", объединенные под общим названием "Девственные леса Коми", стали первыми природными объектами России, внесенными в Список Всемирного природного и культурного наследия ЮНЕСКО.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района располагается геологический памятник Каменные столбы - останцы ("Болваны") не имеющий статус ООПТ. Местонахождение: западный склон горы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Маньпупунер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водоразделе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рр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Малой Печоры 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Егра-Ляги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Илычской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Семь </w:t>
      </w:r>
      <w:proofErr w:type="spellStart"/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серицито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-кварцитовых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столбов, высотой до 30 м причудливой формы. Представляют большую научную и культурно-познавательную ценность, как классический пример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останцевого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рельефа, образованного морозным выветриванием. Со столбами связаны многочисленные легенды.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памятника природы запрещена деятельность, влекущая за собой нарушение почвенного покрова и геологических обнажений, непрофессиональный отбор ископаемых остатков. Памятник находится в ведомственном подчинении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Печоро-Илычского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заповедника.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-Печорский район известен в республике и за ее пределами, где сохранились и бытуют традиционные обряды, устои быта, богатые традиции. Этнокультурный потенциал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-Печорского района это в первую очередь самобытные, сохранившие традиционный уклад жизни деревни: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Кодач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Митрофаново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Усть-Унья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Гришестав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Скаляп,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Куръя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Покча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 Именно здесь сохранилась история нашего края, его культура: охотничий быт и промысловая деятельность, язык, обычаи и традиции, народа коми.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республике и за ее пределами известен праздник охотника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1DDFD96" wp14:editId="2C562D00">
            <wp:extent cx="967740" cy="19812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гаж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". Уникальный образец традиционного устного творчества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Ылыдза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марш" (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Еремеевский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марш) которому уже более 100 лет. В районе культивируются традиционные фольклорные праздники "Ивана Купала", "Красная горка", "Петер лун", "Масленица".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района находятся 2 объекта: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Уньинская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пещера 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Шайтановская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пещера включенных в Единый государственный реестр объектов культурного наследия (памятников истории и культуры) народов Российской Федерации. Выявлено 99 объектов археологического наследия, рекомендуемых к включению в данный реестр.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 и сохраняемые традиции, культурно-исторические и музейные ценности могут служить базой для развития этнокультурного, познавательного туризма.</w:t>
      </w:r>
    </w:p>
    <w:p w:rsidR="00D92117" w:rsidRDefault="00D92117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9EF" w:rsidRPr="00D92117" w:rsidRDefault="009069EF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 Современное использование территории. Земельные ресурсы.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балансе земельного фонда среди всех категорий земель преобладают земли лесного фонда. Природные условия и, прежде всего, климат, качество почв, вегетационный период сдерживают эффективное развитие сельскохозяйственного производства.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Планировочная структура территории характеризуется контрастностью внутрирайонных систем расселения, преобладанием его очаговых и линейных форм. Значительная часть сельских поселений на периферии района имеет низкую степень освоенности территории и крайне невысокий потенциал развития.</w:t>
      </w:r>
    </w:p>
    <w:p w:rsidR="00D92117" w:rsidRDefault="00D92117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9EF" w:rsidRPr="00D92117" w:rsidRDefault="009069EF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 </w:t>
      </w:r>
      <w:bookmarkStart w:id="33" w:name="_Toc153485486"/>
      <w:bookmarkStart w:id="34" w:name="_Toc185782402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расселения и трудовые ресурсы</w:t>
      </w:r>
      <w:bookmarkEnd w:id="33"/>
      <w:bookmarkEnd w:id="34"/>
    </w:p>
    <w:p w:rsidR="004D0B65" w:rsidRPr="004D0B65" w:rsidRDefault="004D0B65" w:rsidP="004D0B65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4D0B65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данным Территориального органа федеральной службы государственной статистики по Республике Коми среднегодовая численность постоянного населения МР «</w:t>
      </w:r>
      <w:proofErr w:type="spellStart"/>
      <w:r w:rsidRPr="004D0B65">
        <w:rPr>
          <w:rFonts w:ascii="Times New Roman" w:eastAsia="Times New Roman" w:hAnsi="Times New Roman" w:cs="Times New Roman"/>
          <w:sz w:val="24"/>
          <w:szCs w:val="24"/>
          <w:lang w:eastAsia="ar-SA"/>
        </w:rPr>
        <w:t>Троицко</w:t>
      </w:r>
      <w:proofErr w:type="spellEnd"/>
      <w:r w:rsidRPr="004D0B65">
        <w:rPr>
          <w:rFonts w:ascii="Times New Roman" w:eastAsia="Times New Roman" w:hAnsi="Times New Roman" w:cs="Times New Roman"/>
          <w:sz w:val="24"/>
          <w:szCs w:val="24"/>
          <w:lang w:eastAsia="ar-SA"/>
        </w:rPr>
        <w:t>-Печорский» составила на 1 января 2020 года 10 523 человек (на 1 января 2019 года – 10 749 чел.), из которых 6 049 чел. (56,3 %) – горожане и 4 700 чел. (43,7 %) – сельские жители. Демографическая ситуация за 2019 год характеризовалась превышением смертности над рождаемостью населения. Сохраняется тенденция неблагоприятного изменения возрастного состава населения – сокращение числа потенциальных родителей и тенденция откладывания рождения первого ребенка на более поздний срок.</w:t>
      </w:r>
    </w:p>
    <w:p w:rsidR="004D0B65" w:rsidRPr="004D0B65" w:rsidRDefault="004D0B65" w:rsidP="004D0B65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0B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 2020 году, по оценке, среднегодовая численность снизится по сравнению с 2019 годом на 1,9 %, и составит 10,5 тыс. человек. Причиной сокращения численности населения продолжает являться миграционный отток населения из района. Значение показателя миграционной убыли в 2020 году ожидается на уровне 135 человек, что на 5 человек больше 2019 года. Миграционный отток во многом объясняется отъездом молодежи на обучение в учебные заведения средней полосы России и постоянное место жительство.</w:t>
      </w:r>
    </w:p>
    <w:p w:rsidR="004D0B65" w:rsidRPr="004D0B65" w:rsidRDefault="004D0B65" w:rsidP="004D0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D0B65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Демографическая ситуация в 2021 - 2023 годах будет развиваться под влиянием сложившейся динамики рождаемости, смертности и миграции населения и в результате к 2023 году численность населения составит 10,2 тыс. человек. </w:t>
      </w:r>
    </w:p>
    <w:p w:rsidR="004D0B65" w:rsidRPr="004D0B65" w:rsidRDefault="004D0B65" w:rsidP="004D0B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профессионально-квалификационному составу из всей потребности в кадрах наиболее востребованными являются рабочие профессии, связанные с лесной отраслью (водитель на вывозку леса, оператор лесозаготовительной техники, оператор лесоперерабатывающих станков).</w:t>
      </w:r>
    </w:p>
    <w:p w:rsidR="004D0B65" w:rsidRPr="004D0B65" w:rsidRDefault="004D0B65" w:rsidP="004D0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65" w:rsidRDefault="004D0B65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B65" w:rsidRPr="00D92117" w:rsidRDefault="004D0B65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/>
        <w:ind w:left="284" w:right="-319" w:firstLine="426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 </w:t>
      </w:r>
      <w:bookmarkStart w:id="35" w:name="_Toc153485491"/>
      <w:bookmarkStart w:id="36" w:name="_Toc185782405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Жилищный фонд</w:t>
      </w:r>
      <w:bookmarkEnd w:id="35"/>
      <w:bookmarkEnd w:id="36"/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16">
        <w:rPr>
          <w:rFonts w:ascii="Times New Roman" w:eastAsia="Calibri" w:hAnsi="Times New Roman" w:cs="Times New Roman"/>
          <w:bCs/>
          <w:sz w:val="24"/>
          <w:szCs w:val="24"/>
        </w:rPr>
        <w:t>По состоянию на 01 января 2021 года согласно статистическому отчету «Жилфонд-1», жилищный фонд муниципального района состоит из 263 многоквартирных и 1575 индивидуальных жилых домов, 675 дома блокированной застройки.</w:t>
      </w:r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934A16">
        <w:rPr>
          <w:rFonts w:ascii="Times New Roman" w:eastAsia="Calibri" w:hAnsi="Times New Roman" w:cs="Times New Roman"/>
          <w:sz w:val="24"/>
          <w:szCs w:val="24"/>
        </w:rPr>
        <w:t>Ввод нового жилья осуществляется за счет индивидуальных застройщиков построенных населением за счет собственных и заемных средств общей площадью жилья – 1,18 тыс. м</w:t>
      </w:r>
      <w:proofErr w:type="gramStart"/>
      <w:r w:rsidRPr="00934A16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934A16">
        <w:rPr>
          <w:rFonts w:ascii="Times New Roman" w:eastAsia="Calibri" w:hAnsi="Times New Roman" w:cs="Times New Roman"/>
          <w:sz w:val="24"/>
          <w:szCs w:val="24"/>
        </w:rPr>
        <w:t xml:space="preserve"> (с учетом жилых домов, построенных населением на земельных участках, предназначенных для ведения садоводства).</w:t>
      </w:r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A16">
        <w:rPr>
          <w:rFonts w:ascii="Times New Roman" w:eastAsia="Calibri" w:hAnsi="Times New Roman" w:cs="Times New Roman"/>
          <w:bCs/>
          <w:sz w:val="24"/>
          <w:szCs w:val="24"/>
        </w:rPr>
        <w:t>Общая площадь ветхого и аварийного жилищного фонда по состоянию на 1 января 2021 года составляет 34 807,68 кв. м. количество домов 136.</w:t>
      </w:r>
    </w:p>
    <w:p w:rsid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A16">
        <w:rPr>
          <w:rFonts w:ascii="Times New Roman" w:eastAsia="Calibri" w:hAnsi="Times New Roman" w:cs="Times New Roman"/>
          <w:bCs/>
          <w:sz w:val="24"/>
          <w:szCs w:val="24"/>
        </w:rPr>
        <w:t>В соответствии с программой «Переселение граждан из аварийного жилищного фонда в 2019-2025 годах» запланировано переселение   граждан из   аварийных и ветхих помещений. Число жителей, планируемых к переселению – 542 человек, количество расселяемых жилых помещений – 283 единиц, расселяемая площадь жилых помещений – 11 863,3 кв. м., в том  числе:</w:t>
      </w:r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B270C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жилищного фонда по  программе переселения граждан. </w:t>
      </w:r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Style w:val="17"/>
        <w:tblW w:w="9322" w:type="dxa"/>
        <w:tblLook w:val="04A0" w:firstRow="1" w:lastRow="0" w:firstColumn="1" w:lastColumn="0" w:noHBand="0" w:noVBand="1"/>
      </w:tblPr>
      <w:tblGrid>
        <w:gridCol w:w="1242"/>
        <w:gridCol w:w="2694"/>
        <w:gridCol w:w="2693"/>
        <w:gridCol w:w="2693"/>
      </w:tblGrid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года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количество</w:t>
            </w:r>
          </w:p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человек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количество</w:t>
            </w:r>
          </w:p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помещений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расселяемая площадь м</w:t>
            </w:r>
            <w:proofErr w:type="gramStart"/>
            <w:r w:rsidRPr="00934A16">
              <w:rPr>
                <w:rFonts w:eastAsia="Calibri"/>
                <w:bCs/>
                <w:sz w:val="24"/>
                <w:szCs w:val="24"/>
              </w:rPr>
              <w:t>2</w:t>
            </w:r>
            <w:proofErr w:type="gramEnd"/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2019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224,6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2020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444,6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lastRenderedPageBreak/>
              <w:t>2021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803,8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2022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114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2399,9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2023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183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101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4187,2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2024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181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92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3803,2</w:t>
            </w:r>
          </w:p>
        </w:tc>
      </w:tr>
    </w:tbl>
    <w:p w:rsidR="00934A16" w:rsidRDefault="00934A16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33 населенных пунктов в районе участвуют программе </w:t>
      </w:r>
      <w:r w:rsidR="00934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переселения граждан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населенных пунктов: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Троицко-Печорск, Якша, Комсомольск-на-Печоре, Усть-Илыч, Митрофан-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Дикост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Нижняя Омра, Приуральский, Мирный, Палью, Белый Бор,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Бадь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-Ель.</w:t>
      </w:r>
      <w:proofErr w:type="gramEnd"/>
    </w:p>
    <w:p w:rsidR="009069EF" w:rsidRDefault="009069E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4A16" w:rsidRDefault="00934A1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9069EF" w:rsidRDefault="004D0B65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1.10 </w:t>
      </w:r>
      <w:r w:rsidR="00D92117" w:rsidRPr="0090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</w:t>
      </w:r>
      <w:r w:rsidR="009069EF" w:rsidRPr="0090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ое обслуживание</w:t>
      </w:r>
      <w:r w:rsidR="0090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-о</w:t>
      </w:r>
      <w:r w:rsidR="00D92117" w:rsidRPr="0090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бразование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конец 2020 учебного года на территории района функционирует сеть ОО, подведомственных управлению образования, состоящая из 14 образовательных организаций:  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3-х дошкольных образовательных организаций (МДОУ «Детский сад № 1 общеразвивающего вида», «Детский сад № 3 общеразвивающего вида»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</w:t>
      </w:r>
      <w:proofErr w:type="spellEnd"/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МБДОУ «Детский сад»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Мылва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 образовательной организации, реализующей программу дошкольного образования и основную образовательную программу начального общего образования («Школа»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 Бор);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 5-ти основных общеобразовательных школ (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Комсомольск – на – Печоре,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Нижняя Омра,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Русаново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</w:t>
      </w:r>
      <w:proofErr w:type="spellEnd"/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Митрофан -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 средних общеобразовательных школ (СОШ №1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Троицко-Печорск,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Якша,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Приуральский, с. Усть-Илыч), 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 организация дополнительного  образования «Центр внешкольной работы»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Троицко-Печорск.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состоянию на 01.01.2021 г. услугами дошкольного образования охвачено 507 детей дошкольного возраста.       Функционирует 28 групп, из них 19 групп – в образовательных организациях, реализующих образовательную программу дошкольного образования, функционируют 2 группы кратковременного пребывания детей по подготовке к школе с охватом 9 детей. Охват детей от 3 лет до 7 лет дошкольным образованием составляет 100% от числа детей данной категории, желающих посещать дошкольную образовательную организацию (по данным ГИС «Электронное образование»), также в районе созданы условия для осуществления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предшкольного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 В 2020 учебном году услугами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предшкольного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было охвачено 100 % дошкольников в возрасте 5-7 лет на базе образовательных организаций (от числа детей данной категории, желающих посещать дошкольную образовательную организацию).</w:t>
      </w:r>
    </w:p>
    <w:p w:rsidR="007258DA" w:rsidRPr="007258DA" w:rsidRDefault="007258D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58DA">
        <w:rPr>
          <w:rFonts w:ascii="Times New Roman" w:eastAsia="Calibri" w:hAnsi="Times New Roman" w:cs="Times New Roman"/>
          <w:bCs/>
          <w:sz w:val="24"/>
          <w:szCs w:val="24"/>
        </w:rPr>
        <w:t>Профессиональное образование  представлено - Государственным профессиональным образовательным учреждением «</w:t>
      </w:r>
      <w:proofErr w:type="spellStart"/>
      <w:r w:rsidRPr="007258DA">
        <w:rPr>
          <w:rFonts w:ascii="Times New Roman" w:eastAsia="Calibri" w:hAnsi="Times New Roman" w:cs="Times New Roman"/>
          <w:bCs/>
          <w:sz w:val="24"/>
          <w:szCs w:val="24"/>
        </w:rPr>
        <w:t>Троицко</w:t>
      </w:r>
      <w:proofErr w:type="spellEnd"/>
      <w:r w:rsidRPr="007258DA">
        <w:rPr>
          <w:rFonts w:ascii="Times New Roman" w:eastAsia="Calibri" w:hAnsi="Times New Roman" w:cs="Times New Roman"/>
          <w:bCs/>
          <w:sz w:val="24"/>
          <w:szCs w:val="24"/>
        </w:rPr>
        <w:t>-Печорский политехнический техникум».</w:t>
      </w:r>
    </w:p>
    <w:p w:rsidR="007258DA" w:rsidRPr="007258DA" w:rsidRDefault="007258D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92117" w:rsidRPr="00D92117" w:rsidRDefault="00D92117" w:rsidP="00A724B3">
      <w:pPr>
        <w:spacing w:after="0"/>
        <w:ind w:left="284" w:right="-319" w:firstLine="426"/>
        <w:jc w:val="both"/>
        <w:outlineLvl w:val="2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92117" w:rsidRPr="00D92117" w:rsidRDefault="007258DA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D0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92117"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Культурно-бытовое обслуживание населения</w:t>
      </w:r>
    </w:p>
    <w:p w:rsidR="00003ADA" w:rsidRDefault="00003A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в районе функционировало 30 учреждений культуры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Культурный потенциал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12 культурно-досуговыми учреждениями, 15 публичными библиотеками, 2 музеями, детской музыкальной школой.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Документальный фонд библиотек на бумажных и электронных носителях на 01.01.2021 года составляет 146 879 экземпляров. В 2020 году поступило 3 292 экземпляра за счет субсидий местного, республиканского  бюджетов на сумму 168 960,0 рублей и   за счет   безвозмездных поступлений от Национальной библиотеки.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Все библиотеки обеспечены компьютерной техникой. Количество компьютеров   составляет 42 единицы, копировально-множительной техники - 34 единицы.  Возможность выхода  в Интернет   имеют 10 библиотек из 15. Скорость доступа к сети Интернет в двух библиотеках составляет 10 Мбит/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остальных от 2 до 4.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Высокоростной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имеют 2 библиотеки: Центральная и модельная библиотека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библиотеки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доступ к Интернет подключены к Национальной электронной библиотеке  РФ. Центральная  библиотека и Модельная библиотека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имеют доступ к Национальной библиотеке РК.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 рамках национального проекта «Культура» в РДК оборудован  кинозал на 45 мест.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Удовлетворенность населения качеством услуг в сфере «культура» - 75 %. Высокий показатель связан с планомерной работой учреждений культуры по повышению эффективности деятельности учреждений, качества мероприятий.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    сохранения и популяризации культурно-национальной самобытности, объектов культурного наследия финно-угорских народов, развития родных   языков   и   национальных   культур     народов, проживающих  в  Троицко-Печорском районе 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МУК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-Печорский районный дом культуры» функционирует отдел национальных культур. Созданы 3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национальных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общества. Коми национальным обществом (МОД «Коми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войтыр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 ежегодно проводятся мероприятия по развитию и сохранению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культуры: республиканский праздник охотника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Вöралысьлöн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гаж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», фольклорный праздник 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Прокопей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лун» в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окча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фестиваль национальных культур «Венок дружбы», и др.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рамках реализации государственной национальной политики в районе ежегодно в учреждениях культуры, образования и спорта проходит более 700 мероприятий, где принимают участие свыше 2000 человек.</w:t>
      </w:r>
      <w:r w:rsidRPr="00725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Организационно-творческий уровень мероприятий и удовлетворенность населения качеством оказываемых учреждениями культуры услуг значительно выросли за последние пять лет.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учреждений культуры (42,4%) расположено в труднодоступных населенных пунктах 10 сельских поселений. В целях повышения доступности культурных услуг организовано выездное обслуживание удаленных населенных пунктов, информационное обеспечение жителей района через сеть Интернет. Создано и активно функционируют группы учреждений культуры в социальных сетях в Контакте, позволяющих проводить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пиар-акции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рекламу и анализ мероприятий, мониторинг качества оказываемых учреждениями культуры услуг.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кадрового потенциала наряду с инновационной проектной деятельностью является основными приоритетами культурной политики в районе.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основных направлений развития отрасли является: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обеспечение выполнения учреждениями культуры и дополнительного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детей муниципальных заданий и утвержденных объемных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показателей;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достижение основного показателя национального проекта «Культура» по посещаемости учреждений культуры и по наращиванию контингента детской музыкальной школы муниципального района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целевых индикаторов национального проекта «Спорт в нашей жизни»;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достижение установленных показателей численности волонтеров;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и эффективности оказания муниципальных услуг;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укрепление материально-технической базы учреждений культуры. 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270C" w:rsidRPr="007258DA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3ADA" w:rsidRDefault="00003A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4D0B65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1.12 </w:t>
      </w:r>
      <w:r w:rsidR="007258DA" w:rsidRPr="00725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 и спорт.</w:t>
      </w:r>
      <w:r w:rsidR="007258DA"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Услуги по развитию физкультурно-оздоровительной работы в организациях и учреждениях с детьми дошкольного и школьного возраста, молодежью, пенсионерами, 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лицами с ограниченными возможностями и другими категориями граждан в области физической культуры и массового спорта на территории МО  ГП    «Троицко-Печорск» осуществляли следующие объекты: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Физкультурно-спортивные залы суммарной мощностью    608,0  м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площади пола;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Плоскостные сооружения – 2, площадью 1834кв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и13700,0кв.м.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Лыжная база - 1, общей площадью  -  197,6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 Детская юношеская спортивная школа, общей площадью спортивного зала - 198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настоящее время в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Троицко-Печорск,   квартал Южный осуществляется  строительство нового спортивного объекта «Физкультурно-оздоровительный комплекс в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Троицко-Печорск Республики Коми».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4D0B65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1.13 </w:t>
      </w:r>
      <w:r w:rsidR="007258DA" w:rsidRPr="00725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Здравоохранение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Отрасль – здравоохранение в районе представлено 1 учреждением  государственной формы собственности   ГБУЗ РК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-Печорская ЦРБ», в составе которой отделение скорой медицинской помощи, стационар на 90 койки, поликлиника на 260 посещений в смену, дневной стационар при поликлинике на 25 коек,  7 медицинских кабинетов школ и ДДУ,  15 ФАПОВ.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D92117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4D0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37" w:name="_Toc185782407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Транспортное обеспечение</w:t>
      </w:r>
      <w:bookmarkEnd w:id="37"/>
    </w:p>
    <w:p w:rsidR="007258DA" w:rsidRDefault="007258DA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 район характеризуется невысоким уровнем развитости дорожной сети.  На территории района в течение последних лет не наблюдается больших изменений соотношения на маршрутной сети, обслуживаемой социальным и коммерческим транспортом.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проводится конкурс по отбору автотранспортной организации по перевозке пассажиров на социально значимых внутрирайонных пригородных и междугородних маршрутах.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В 2020 году пассажирские перевозки автомобильным транспортом на территории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-Печорского района осуществлял ООО «Искра».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 Так в 2020 году на обеспечение транспортного обслуживания населения на внутрирайонных пригородных и междугородних маршрутах на территории МР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>-Печорский» в бюджете МР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-Печорский» -3 960,0 тыс. руб., за 2019 год – 4 330,0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.; за 2018 год -  4 568,9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Осуществляется работа с обращениями граждан (перевозки автомобильным транспортом; расписание движения автобусов).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функционирования маршрутов во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внутримуниципальном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сообщении в труднодоступные населенные пункты муниципального района "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-Печорский" проведена работа по разработке аэронавигационного паспорта для вертолетной площадки в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риуральский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Декабре 2020 года осуществлялись авиарейсы по маршруту Ухт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Троицко-Печорск – Приуральский и обратно.</w:t>
      </w:r>
    </w:p>
    <w:p w:rsidR="007258DA" w:rsidRPr="007258DA" w:rsidRDefault="007258DA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01.01.2021 сеть автомобильных дорог на территории района составляет: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2211"/>
      </w:tblGrid>
      <w:tr w:rsidR="007258DA" w:rsidRPr="007258DA" w:rsidTr="004873F9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автомобильных дорог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</w:tr>
      <w:tr w:rsidR="007258DA" w:rsidRPr="007258DA" w:rsidTr="004873F9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 республиканского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244,66</w:t>
            </w:r>
          </w:p>
        </w:tc>
      </w:tr>
      <w:tr w:rsidR="007258DA" w:rsidRPr="007258DA" w:rsidTr="004873F9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 общего пользования местного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</w:t>
            </w:r>
          </w:p>
        </w:tc>
      </w:tr>
      <w:tr w:rsidR="007258DA" w:rsidRPr="007258DA" w:rsidTr="004873F9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Зимних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</w:tr>
    </w:tbl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 района 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336,3</w:t>
      </w:r>
      <w:r w:rsidRPr="00725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 автозимников, в том 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10</w:t>
      </w:r>
      <w:r w:rsidRPr="00725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зимних ледовых переправ  2,3 км.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годы не ведется строительство новых автомобильных дорог. Техническое состояние дорог требует улучшения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последние годы не ведется строительство новых автомобильных дорог. Техническое состояние дорог требует улучшения.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дорожных покрытий большинства дорог не соответствует эксплуатационным требованиям. В условиях существующего положения первоочередной задачей остается сохранение автомобильных дорог муниципального образования МР "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-Печорский", поддержание их транспортного состояния, обеспечение безопасного, бесперебойного движения транспорта.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железнодорожное сообщение, железнодорожная станция находится в 9 км от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Троицко-Печорск. Курсирует пригородный поезд Троицко-Печорск - Сосногорск.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2014 году авиапредприятием ОАО "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Комиавиатранс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" при финансовой поддержке Правительства Республики Коми была подготовлена посадочная площадка "Троицко-Печорск" к эксплуатации самолетов.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дорожного хозяйства необходимо завершить процесс инвентаризации и оформления всех дорог и инженерных сооружений, находящихся в собственности муниципального района. Продолжить реализацию плана приведения их в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нормативное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</w:t>
      </w:r>
      <w:r w:rsid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02F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AA202F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4D0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</w:t>
      </w:r>
      <w:r w:rsidRPr="00AA2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Инженерное обеспечение</w:t>
      </w:r>
    </w:p>
    <w:p w:rsidR="007258DA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Теплоснабжение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Коммунальная инфраструктура включает 14 котельных, обеспечивающих теплом 343 жилых дома, 33 объекта социального характера. Из 14 котельных 4- работают на газовом топливе, 6 – на угле, на дровах – 2 котельные.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Протяженность 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магистральных труб отопления и горячего водоснабжения </w:t>
      </w:r>
      <w:r w:rsidRPr="00725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– 44,735 км (в том числе ГВС -6,5 км), из них 4,63 км – ветхие сети (в том числе ГВС – 0,5663 км). Протяженность канализационных сетей -26,619 км, протяженность водопроводных сетей – 39,299 км, из них ветхих- 6,61 км.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изменения произошли по причине перевода котельных на газ, проведения инвентаризации, в ходе которой приведено в соответствие протяженность сетей по причине списания и разборки списанных домов и других объектов, по причине перевода домов на автономное отопление.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энергоресурсами для котельных района являются дрова, уголь, газ. Система электроснабжения характеризуется пониженной надежностью. Выработку тепловой энергии осуществляет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 филиал ОАО "Коми тепловая компания".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Газоснабжение</w:t>
      </w:r>
      <w:r w:rsidRPr="0064745A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 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Газоснабжение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ижняя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Омра,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пгт.Троицко-Печорск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 газопроводом высокого давления. Протяженность газовых сетей давлением 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разной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177,681 км.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Газопровод месторождения Северный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Джебол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газом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омсомольск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Печоре.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Продолжаются строительно-монтажные работы по подключению к системе газоснабжения муниципального жилищного фонда.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70C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70C" w:rsidRPr="00D92117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45A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Электроснабжение</w:t>
      </w:r>
    </w:p>
    <w:p w:rsidR="00AA202F" w:rsidRPr="00AA202F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территории муниципального района выработка собственной электроэнергии не осуществляется, поставщиком электрической энергии является ОАО «Коми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компания». Основным потребителем электрической энергией </w:t>
      </w:r>
      <w:proofErr w:type="gram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Троицко-Печорском</w:t>
      </w:r>
      <w:proofErr w:type="gram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является население (50 %). На промышленных потребителей приходится (39 %). Бюджетные организации и учреждения различных уровней требуют (11 %). Сетей линии ЛЭП напряжением разной величины – 700  км. Из них линии ЛЭП ВЛ-110/35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-230 км, линии ЛЭП  </w:t>
      </w:r>
      <w:proofErr w:type="gram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-10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-234 км., линии ЛЭП – 0,4кВ-171 км. </w:t>
      </w:r>
    </w:p>
    <w:p w:rsidR="00AA202F" w:rsidRPr="00AA202F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Подстанций 110/35 КВ -9 ед., трансформаторных подстанций -10/0,4 -92 ед.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турбинная установка мощностью 2,5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меговатта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- 1 ед.</w:t>
      </w:r>
    </w:p>
    <w:p w:rsidR="00AA202F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плана развития системы электроснабжения района требуется  разработка новой схемы электроснабжения с учетом создания местных источников электроэнергии., решение проблемы зон децентрализованного энергоснабжения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урья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д.Волосница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д.Пачгино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с.Усть-Унья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п.Тимушбор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д.Скаляп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02F" w:rsidRPr="00D92117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64745A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МО МР "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-Печорский" услуги местной телефонной связи, проводного вещания, услуги телеграфной, факсимильной связи, интернета оказывает "Коми филиал ОАО "Ростелеком".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"Ростелеком" включил в инвестиционный план прокладку оптико-волоконной линии до п. Приуральский (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Усть-Илыч).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10 АТС скомплектованы и работают в населенных пунктах Курья, Якша, Комсомольск-на-Печоре, Митрофан-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Знаменка,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Русаново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Покча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Тимушбор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Мылва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ж/д станции. Однако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все населенные пункты обеспечены телефонной связью - д.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Приуральский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данных населенных пунктах располагаются только таксофоны, которые работают нестабильно.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предоставлению доступа в сеть Интернет предоставляется не во всех поселениях района. В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Троицко-Печорск,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Комсомольск-на-Печоре,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Якша проблем  доступ обеспечен, в отдаленных населенных пунктах с. Усть-Илыч, д.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Приуральский доступ ограничен.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развивается сотовая связь. На сегодняшний день действуют 4 оператора: "МТС", "ТЕЛЕ 2", "Мегафон" и "Билайн".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сельских поселениях осуществлено  строительство радиотелевизионных передающих станций для ФГУП "Российская телевизионная и радиовещательная сеть". 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Троицко-Печорск также установлен цифровой сигнал.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Почтовое обслуживание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-Печорского района осуществляется Отделением почтовой связи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Троицко-Печорск.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8" w:name="_Toc488226874"/>
      <w:bookmarkStart w:id="39" w:name="_Toc500762886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Обоснование расчетных показателей, содержащихся в основной части нормативов градостроительного проектирования</w:t>
      </w:r>
      <w:bookmarkEnd w:id="38"/>
      <w:bookmarkEnd w:id="39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Обоснование расчетных показателей, устанавливаемых для объектов местного значения в области жилищного строительства содержащихся в пункте 1.1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lang w:eastAsia="ru-RU"/>
        </w:rPr>
        <w:t>Удельные размеры площадок различного функционального назначения приняты согласно «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Региональных нормативов градостроительного проектирования Республики Коми», утвержденных</w:t>
      </w:r>
      <w:r w:rsidR="001A034B" w:rsidRPr="001A034B">
        <w:t xml:space="preserve"> 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</w:t>
      </w:r>
      <w:r w:rsid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ерства строительства и дорожного хозяйства  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Коми</w:t>
      </w:r>
      <w:r w:rsid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30 июня 2020 г.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2.2. Обоснование расчетных показателей, устанавливаемых для объектов местного значения в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2.1  и 2.2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 расчета объектов обслуживания и размеры их земельных участков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(РНГП РК), Приложения Методических рекомендаций, утвержденных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04.05.2016г. № АК-15/02вн.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Обоснование расчетных показателей, устанавливаемых для объектов местного значения в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3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(РНГП РК)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Обоснование расчетных показателей, устанавливаемых для объектов местного значения в области физической культуры 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спорта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4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Обоснование расчетных показателей, устанавливаемых для объектов местного значения в области культуры и социального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5.1  и 5.2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РК.</w:t>
      </w:r>
      <w:r w:rsidRPr="00D9211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Обоснование расчетных показателей, устанавливаемых для объектов местного значения в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рекреации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6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Обоснование расчетных показателей, устанавливаемых для объектов местного значения в области в области энергетики и инженерной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содержащихся в пункте 7 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2.7.1. Обоснование расчетных показателей объектов, относящиеся к области электроснабжения, содержащиеся в пункте 7.1.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 по  электропотреблению кВт·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/год на 1 чел. приняты на уровне </w:t>
      </w:r>
      <w:hyperlink r:id="rId31" w:history="1">
        <w:r w:rsidRPr="00D9211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приложения Л</w:t>
        </w:r>
      </w:hyperlink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свода правил СП 42.13330.2016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«Градостроительство. Планировка и застройка городских и сельских поселений».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максимума  электрической нагрузки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/год так же принято в соответствии с приложением Л СП 42.13330.2016.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Электрическая нагрузка, расход электроэнергии приняты согласно </w:t>
      </w:r>
      <w:hyperlink r:id="rId32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РД 34.20.185-94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2.7.2. Обоснование расчетных показателей объектов, относящиеся к области тепло-, газоснабжения содержащихся в пункте 7.2 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показателям №№1, 2, 3, 4 указанные укрупненные показатели потребления газа при теплоте сгорания 34 МДж/ м</w:t>
      </w:r>
      <w:r w:rsidRPr="00D92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863C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863C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9" o:spid="_x0000_s1026" alt="Описание: СП 42-101-2003 Общие положения по проектированию и строительству газораспределительных систем из металлических и полиэтиленовых труб" style="width:8.25pt;height:17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(8000 ккал/ м</w:t>
      </w:r>
      <w:r w:rsidRPr="00D92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приняты согласно п. 3.12 </w:t>
      </w:r>
      <w:hyperlink r:id="rId33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42-101-2003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«Общие положения по проектированию и строительству газораспределительных систем из металлических и полиэтиленовых труб».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2.7.3. Обоснование расчетных показателей объектов, относящихся к области водоснабжения населения, содержащихся в пункте 7.3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МНГП МР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2.7.4. Обоснование расчетных показателей объектов, относящихся к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содержащиеся в пункте 7.4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№№1,2,3 приняты по  объектам-аналогам (с учетом расходов на полив) и согласно </w:t>
      </w:r>
      <w:hyperlink r:id="rId34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 12</w:t>
        </w:r>
      </w:hyperlink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свода правил СП 42.13330.201</w:t>
      </w:r>
      <w:r w:rsidR="00351F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«Градостроительство. Планировка и застройка городских и сельских поселений».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Обоснование расчетных показателей, устанавливаемых для объектов местного значения в области автомобильных дорог местного значения содержащихся в пункте 1.8 раздела 1 части 1 нормативов. Расчетные показатели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МНГП МР; Таблиц 11.3 и 11.4 п.11.6 </w:t>
      </w:r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 42.13330.2016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«Градостроительство. Планировка и застройка городских и сельских поселений».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Обоснование расчетных показателей, устанавливаемых для объектов сельского хозяйства и объектов местного значения, имеющих промышленное и коммунально-складское назначение  содержащихся в пункте 9 раздела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Размеры санитарно-защитных зон предприятий сельского хозяйства  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местного значения, имеющих промышленное и коммунально-складское назначение приняты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«СанПиН 2.2.1/2.1.1.1200-03. Санитарно-защитные зоны и санитарная классификация предприятий, сооружений и иных объектов. Санитарно-эпидемиологические правила и нормативы».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Обоснование расчетных показателей, устанавливаемых для объектов местного значения в области предупреждения чрезвычайных ситуаций, стихийных бедствий, эпидемий и ликвидации их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последствий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10 части 1 нормативов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приняты согласно п.1.2 части </w:t>
      </w:r>
      <w:r w:rsidRPr="00D921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Обоснование расчетных показателей, устанавливаемых для объектов местного значения в области утилизации и переработки бытовых и промышленных отходов содержащихся в пункте 11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</w:t>
      </w:r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 42.13330.2011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«Градостроительство. Планировка и застройка городских и сельских поселений».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 Обоснование расчетных показателей, устанавливаемых для объектов местного значения в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захоронений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12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</w:t>
      </w:r>
      <w:r w:rsidRPr="00D92117"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  <w:t>.</w:t>
      </w:r>
    </w:p>
    <w:bookmarkEnd w:id="29"/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</w:pPr>
    </w:p>
    <w:p w:rsidR="00891EC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  <w:t xml:space="preserve">                                                             </w:t>
      </w:r>
    </w:p>
    <w:p w:rsidR="00D92117" w:rsidRPr="00CA1358" w:rsidRDefault="0086710C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0" w:name="_Toc50076288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</w:t>
      </w:r>
      <w:r w:rsidR="00D92117"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="00D92117" w:rsidRPr="00C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</w:t>
      </w:r>
      <w:bookmarkEnd w:id="40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1" w:name="_Toc500762888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И ОБЛАСТЬ ПРИМЕНЕНИЯ РАСЧЕТНЫХ ПОКАЗАТЕЛЕЙ, СОДЕРЖАЩИХСЯ В ОСНОВНОЙ ЧАСТИ МЕСТНЫХ НОРМАТИВОВ ГРАДОСТРОИТЕЛЬНОГО ПРОЕКТИРОВАНИЯ</w:t>
      </w:r>
      <w:bookmarkEnd w:id="41"/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_Toc395513018"/>
      <w:bookmarkStart w:id="43" w:name="_Toc395513019"/>
      <w:bookmarkEnd w:id="42"/>
      <w:bookmarkEnd w:id="43"/>
    </w:p>
    <w:p w:rsid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Нормативы градостроительного проектирования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Республики Коми – документ, разработанный в соответствии с Градостроительным Кодексом Российской Федерации, законодательством Республики Коми, Свода правил СП 42.13330.2016 «Градостроительство. Планировка и застройка городских и сельских поселений».</w:t>
      </w:r>
    </w:p>
    <w:p w:rsidR="000B270C" w:rsidRPr="00D92117" w:rsidRDefault="000B270C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Нормативы направлены на сохранение и дальнейшее повышение достигнутого в городском округе уровня обеспечения благоприятных условий жизнедеятельности населения, разработаны с учетом перспективы развития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Республики Коми. Нормативы распространяются на планировку, застройку и реконструкцию территорий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Местные нормативы градостроительного проектирования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Республики Коми подлежат применению:</w:t>
      </w: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социально-экономическим условиям на территории;</w:t>
      </w: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разработчиками градостроительной документации,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 минимально допустимого уровня обеспеченности объектами местного значения  и расчетные показатели максимально допустимого уровня территориальной доступности таких объектов для населения муниципального района, установленные в местных нормативах градостроительного проектирования, применяются при подготовке генеральных планов населенных пунктов сельского поселения «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Краснобор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уточнения показателей прогноза социально-экономического развития сельского поселения, документации по планировке территории, правил землепользования и застройки.</w:t>
      </w:r>
      <w:proofErr w:type="gramEnd"/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федерального и регионального законодательства в сфере градостроительства в местные нормативы вносятся соответствующие изменения.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вопросам, не рассматриваемым в настоящих нормативах, следует руководствоваться законами и нормативно-техническими документами, действующими на территории Российской Федерации в соответствии с требованиями Федерального закона от 27.12.2002 г. № 184-ФЗ «О техническом регулировании».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_Toc429053761"/>
    </w:p>
    <w:p w:rsidR="003E7E59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891EC7" w:rsidRDefault="00891EC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92117" w:rsidRDefault="00D92117" w:rsidP="008E19A2">
      <w:pPr>
        <w:keepNext/>
        <w:keepLines/>
        <w:widowControl w:val="0"/>
        <w:spacing w:before="480" w:after="0" w:line="240" w:lineRule="auto"/>
        <w:ind w:left="284" w:right="-319" w:firstLine="426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5" w:name="_Toc500762889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НОРМАТИВНЫЕ ССЫЛКИ</w:t>
      </w:r>
      <w:bookmarkEnd w:id="45"/>
    </w:p>
    <w:p w:rsidR="00792D7E" w:rsidRPr="00792D7E" w:rsidRDefault="00792D7E" w:rsidP="00792D7E">
      <w:pPr>
        <w:keepNext/>
        <w:keepLines/>
        <w:widowControl w:val="0"/>
        <w:spacing w:before="480" w:after="0" w:line="240" w:lineRule="auto"/>
        <w:ind w:left="284" w:right="-319" w:firstLine="42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Федеральные законы</w:t>
      </w:r>
    </w:p>
    <w:p w:rsidR="00BB1760" w:rsidRPr="000B270C" w:rsidRDefault="00BB1760" w:rsidP="00A724B3">
      <w:pPr>
        <w:shd w:val="clear" w:color="auto" w:fill="FFFFFF"/>
        <w:spacing w:after="0" w:line="240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7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Воздушный кодекс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Водный кодекс Российской Федерации.</w:t>
      </w:r>
    </w:p>
    <w:p w:rsidR="00BB1760" w:rsidRPr="000B270C" w:rsidRDefault="00BB1760" w:rsidP="00A724B3">
      <w:pPr>
        <w:shd w:val="clear" w:color="auto" w:fill="FFFFFF"/>
        <w:spacing w:after="0" w:line="240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Градостроительный кодекс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Земельный кодекс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Кодекс внутреннего водного транспорта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Лесной кодекс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Закон Российской Федерации "О недрах".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пожарной безопасности".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природных лечебных ресурсах, лечебно-оздоровительных местностях и курортах".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особо охраняемых природных территориях".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животном мире".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архитектурной деятельности 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использовании атомной энергии".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социальной защите инвалидов 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безопасности дорожного движения".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радиационной безопасности населения".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ведении гражданами садоводства и огородничества для собственных нужд и о внесении изменений в отдельные законодательные акты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основах туристской деятельности 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промышленной безопасности опасных производственных объектов".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безопасности гидротехнических сооружений".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отходах производства и потребления".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защите населения и территорий от чрезвычайных ситуаций природного и техногенного характера".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охране атмосферного воздуха".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приватизации государственного и муниципального имущества".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охране окружающей среды".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объектах культурного наследия (памятниках истории и культуры) народов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техническом регулировании".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железнодорожном транспорте 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общих принципах организации местного самоуправления в Российской Федерации".</w:t>
      </w:r>
    </w:p>
    <w:p w:rsidR="00BB1760" w:rsidRPr="000B270C" w:rsidRDefault="00BB1760" w:rsidP="00A724B3">
      <w:pPr>
        <w:shd w:val="clear" w:color="auto" w:fill="FFFFFF"/>
        <w:spacing w:after="0" w:line="240" w:lineRule="atLeast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"Технический регламент о требованиях пожарной безопасности".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"Технический регламент о безопасности зданий и сооружений".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добровольной пожарной охране".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стратегическом планировании в Российской Федерации".</w:t>
      </w:r>
    </w:p>
    <w:p w:rsidR="0086710C" w:rsidRPr="000B270C" w:rsidRDefault="0086710C" w:rsidP="00A724B3">
      <w:pPr>
        <w:shd w:val="clear" w:color="auto" w:fill="FFFFFF"/>
        <w:spacing w:after="0" w:line="240" w:lineRule="atLeast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10C" w:rsidRPr="000B270C" w:rsidRDefault="0086710C" w:rsidP="00BB1760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10C" w:rsidRPr="000B270C" w:rsidRDefault="0086710C" w:rsidP="00BB1760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760" w:rsidRPr="0097622D" w:rsidRDefault="00BB1760" w:rsidP="00BB176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22B" w:rsidRPr="00C52D3F" w:rsidRDefault="00050072" w:rsidP="0050622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="0050622B" w:rsidRPr="00C52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Указы Президента Российской Федерации и правовые акты Правительства Российской Федерации, правовые акты федеральных органов исполнительной власти </w:t>
      </w:r>
    </w:p>
    <w:p w:rsidR="0050622B" w:rsidRDefault="0050622B" w:rsidP="0050622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760" w:rsidRPr="00F34135" w:rsidRDefault="00050072" w:rsidP="00BB17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Российской Федерации от 30 ноября 1992 г. N 1487 "Об особо ценных объектах культурного наследия народов Российской Федерации".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Российской Федерации от 7 мая 2012 г. N 599 "О мерах по реализации государственной политики в области образования и науки".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21 мая 2007 г. N 304 "О классификации чрезвычайных ситуаций природного и техногенного характера".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30 июня 2007 г. N 417 "Об утверждении Правил пожарной безопасности в лесах".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16 января 2010 г. N 2 "Об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округов, проектов документации по планировке территории, разрабатываемых для исторических поселений, а также градостроительных регламентов, устанавливаемых в пределах территорий объектов культурного наследия и их зон охраны" (далее - постановление Правительства Российской Федерации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 января 2010 г. N 2).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9 апреля 2016 г. N 291 "Об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 от 24 сентября 2010 г. N 754".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25 апреля 2012 г. N 390 "О противопожарном режиме".</w:t>
      </w:r>
    </w:p>
    <w:p w:rsidR="00BB1760" w:rsidRPr="00F34135" w:rsidRDefault="00050072" w:rsidP="00BB17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28 ноября 2013 г. N 1095 "Об утверждении требований к определению границ территории исторического поселения".</w:t>
      </w:r>
    </w:p>
    <w:p w:rsidR="00BB1760" w:rsidRPr="00F34135" w:rsidRDefault="00050072" w:rsidP="00BB3EFE">
      <w:pPr>
        <w:shd w:val="clear" w:color="auto" w:fill="FFFFFF"/>
        <w:spacing w:after="0" w:line="315" w:lineRule="atLeast"/>
        <w:ind w:right="-31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15 апреля 2014 г. N 302 "Об утверждении государственной программы Российской Федерации "Развитие физической культуры и спорта" (далее - постановление Правительства Российской Федерации от 15 апреля 2014 г. N 302).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5 мая 2014 г. N 405 "Об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страны" (далее - постановление Правительства Российской Федерации от 5 мая 2014 г. N 405).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26 декабря 2014 г.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 января 2015 г. N 1 "Об утверждении Положения о государственном земельном надзоре".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коллегии Министерства культуры РСФСР от 19 февраля 1990 г. N 12, коллегии Госстроя РСФСР от 28 февраля 1990 г. N 3, Президиума Центрального совета ВООПИК от 16 февраля 1990 г. N 12(162) "Об утверждении нового списка исторических населенных мест РСФСР".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Госстроя России от 21 августа 2003 г. N 152 "Об утверждении Методических рекомендаций о порядке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генеральных схем очистки территорий населенных пунктов Российской Федерации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BB1760" w:rsidRPr="00F34135" w:rsidRDefault="00050072" w:rsidP="00BB3EFE">
      <w:pPr>
        <w:shd w:val="clear" w:color="auto" w:fill="FFFFFF"/>
        <w:spacing w:after="0" w:line="315" w:lineRule="atLeast"/>
        <w:ind w:right="-31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Госстроя России от 27 сентября 2003 г. N 170 "Об утверждении Правил и норм технической эксплуатации жилищного фонда".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Минздрава России от 20 апреля 2018 г. N 182 "Об утверждении методических рекомендаций о применении нормативов и норм ресурсной обеспеченности населения в сфере здравоохранения".</w:t>
      </w:r>
    </w:p>
    <w:p w:rsidR="00BB1760" w:rsidRPr="00F34135" w:rsidRDefault="00050072" w:rsidP="00BB3EFE">
      <w:pPr>
        <w:shd w:val="clear" w:color="auto" w:fill="FFFFFF"/>
        <w:spacing w:after="0" w:line="315" w:lineRule="atLeast"/>
        <w:ind w:right="-31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21 марта 2018 г. N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 (далее - 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21 марта 2018 г. N 244).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Минприроды России от 6 июня 2017 г. N 273 "Об утверждении методов расчетов рассеивания выбросов вредных (загрязняющих) веществ в атмосферном воздухе".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Минприроды России от 29 марта 2018 г. N 122 "Об утверждении Лесоустроительной инструкции".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МЧС России от 28 февраля 2003 г. N 105 "Об утверждении Требований по предупреждению чрезвычайных ситуаций на потенциально опасных объектах и объектах жизнеобеспечения".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МЧС России от 25 октября 2004 г. N 484 "Об утверждении типового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 безопасности территорий субъектов Российской Федерации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образований" (далее - Приказ МЧС России от 25 октября 2004 г. N 484).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МЧС России N 422,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Мининформсвязи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N 90, Минкультуры России N 376 от 25 июля 2006 г. "Об утверждении Положения о системах оповещения населения".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Минстроя России от 15 апреля 2016 г. N 248/</w:t>
      </w:r>
      <w:proofErr w:type="spellStart"/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порядке разработки и согласования специальных технических условий для разработки проектной документации на объект капитального строительства" (далее - Приказ Минстроя России от 15 апреля 2016 г. N 248/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транспорта Российской Федерации от 6 августа 2008 г. N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Росстандарта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17.04.2019 N 831 "Об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N 384-ФЗ "Технический регламент о безопасности зданий и сооружений".</w:t>
      </w:r>
    </w:p>
    <w:p w:rsidR="00BB1760" w:rsidRPr="00F34135" w:rsidRDefault="00050072" w:rsidP="00BB3EFE">
      <w:pPr>
        <w:shd w:val="clear" w:color="auto" w:fill="FFFFFF"/>
        <w:spacing w:after="0" w:line="315" w:lineRule="atLeast"/>
        <w:ind w:right="-31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Минкультуры России N 418,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Минрегиона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N 339 от 29 июля 2010 г. "Об утверждении перечня исторических поселений".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Рослесхоза от 5 июля 2011 г. N 287 "Об утверждении классификации природной пожарной опасности лесов и классификации пожарной опасности в лесах в зависимости от условий погоды".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регионального развития Российской Федерации от 26 мая 2011 г. N 244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"Об утверждении Методических рекомендаций по разработке проектов генеральных планов поселений и городских округов".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МЧС России от 28 ноября 2011 г. N 710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согласованию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безопасности" (далее - Приказ МЧС России от 28 ноября 2011 г. N 710).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Рослесхоза от 21 февраля 2012 г. N 62 "Об утверждении Правил использования лесов для осуществления рекреационной деятельности".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Рослесхоза от 27 апреля 2012 г. N 174 "Об утверждении Нормативов противопожарного обустройства лесов".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15 мая 2012 г. N 543н "Об утверждении Положения об организации оказания первичной медико-санитарной помощи взрослому населению".</w:t>
      </w:r>
    </w:p>
    <w:p w:rsidR="00BB1760" w:rsidRPr="00F34135" w:rsidRDefault="00050072" w:rsidP="0097622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регионального развития Российской Федерации от 19 апреля 2013 г. N 169 "Об утверждении Методических рекомендаций по подготовке схем территориального планирования субъектов Российской Федерации" (далее - Приказ Министерства регионального развития Российской Федерации от 19 апреля 2013 г. N 169).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Росстандарта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июня 2019 г. N 1317 "Об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22 июля 2008 г. N 123-ФЗ "Технический регламент о требованиях пожарной безопасности".</w:t>
      </w:r>
    </w:p>
    <w:p w:rsidR="00F11A9B" w:rsidRDefault="00050072" w:rsidP="00BB17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Минэкономразвития России от 1 сентября 2014 г. N 540 "Об утверждении классификатора видов разрешенного использования земельных участков".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16 марта 2018 г. N 08-581 "О направлении методических рекомендаций" (вместе с "Методическими рекомендациями о применении нормативов и норм ресурсной обеспеченности населения, выраженных в натуральных показателях, в целях реализации полномочий субъектов Российской Федерации в сфере образования", утв.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20.03.2018 N ТС-39/08вн).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Минкультуры России от 2 августа 2017 г. N Р-965 "Об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Минтруда России от 5 мая 2016 г. N 219 "Об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4 мая 2016 г. N АК-950/02 </w:t>
      </w:r>
      <w:r w:rsidR="00F11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</w:t>
      </w:r>
    </w:p>
    <w:p w:rsidR="00BB1760" w:rsidRPr="00CE3B0C" w:rsidRDefault="00BB1760" w:rsidP="00BB17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рекомендациях" (вместе с "Методическими рекомендациями по развитию сети образовательных организаций и обеспеченности населения услугами таких организаций, </w:t>
      </w:r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образования", утв. </w:t>
      </w:r>
      <w:proofErr w:type="spellStart"/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proofErr w:type="gramEnd"/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>04.05.2016 N АК-15/02вн).</w:t>
      </w:r>
      <w:proofErr w:type="gramEnd"/>
    </w:p>
    <w:p w:rsidR="00BB1760" w:rsidRPr="00CE3B0C" w:rsidRDefault="00BB1760" w:rsidP="0097622D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760" w:rsidRDefault="008B68EB" w:rsidP="008B68EB">
      <w:pPr>
        <w:tabs>
          <w:tab w:val="left" w:pos="4236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B68EB" w:rsidRPr="00CE3B0C" w:rsidRDefault="008B68EB" w:rsidP="008B68EB">
      <w:pPr>
        <w:tabs>
          <w:tab w:val="left" w:pos="4236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ГОСТы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12.1.033 ССБТ. Пожарная безопасность. Термины и определения.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17.0.0.01-76 Система стандартов в области охраны природы и улучшения использования природных ресурсов. Основные положения (с Изменениями № 1, 2).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17.1.1.04-80 Охрана природы. Гидросфера. Классификация подземных вод по целям водопользования.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17.1.3.05-82 Охрана природы. Гидросфера. Общие требования к охране поверхностных и подземных вод от загрязнения нефтью и нефтепродуктами.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17.1.3.06-82 Охрана природы. Гидросфера. Общие требования к охране подземных вод.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17.1.3.10-83 Охрана природы. Гидросфера. Общие требования к охране поверхностных и подземных вод от загрязнения нефтью и нефтепродуктами при транспортировании по трубопроводу.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17.1.3.13-86 Охрана природы. Гидросфера. Общие требования к охране поверхностных вод от загрязнения.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17.1.5.02-80 Гигиенические требования к зонам рекреации водных объектов.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17.5.1.02-85 Охрана природы. Земли. Классификация нарушенных земель для рекультивации.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17.5.3.01-78* Охрана природы. Земли. Состав и размер зеленых зон городов.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17.5.3.04-83 Охрана природы. Земли. Общие требования к рекультивации земель.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17.8.1.02-88 Охрана природы. Ландшафты. Классификация.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22.0.02–94 Безопасность в чрезвычайных ситуациях. Термины и определения основных понятий.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22.0.03–97 Безопасность в чрезвычайных ситуациях. Природные чрезвычайные ситуации. Термины и определения.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22.0.05–97 Безопасность в чрезвычайных ситуациях. Техногенные чрезвычайные ситуации. Термины и определения.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22.0.06–95 Безопасность в чрезвычайных ситуациях. Источники природных чрезвычайных ситуаций. Поражающие факторы. Номенклатура поражающих воздействий.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22.0.07–95 Безопасность в чрезвычайных ситуациях. Источники техногенных чрезвычайных ситуаций. Классификация и номенклатура поражающих факторов и их параметров.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30774-2001 Ресурсосбережение. Обращение с отходами. Паспорт опасности отходов. Основные требования.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22283-2014 Шум авиационный. Допустимые уровни шума на территории жилой застройки и методы его измерения.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23.0.01-94 Безопасность в чрезвычайных ситуациях. Основные положения.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23.0.02-94 Безопасность в чрезвычайных ситуациях. Термины и определения основных понятий (с изменением № 1, введенным в действие 01.01.2001 г. Постановлением Госстандарта России от 31.05.200 г. № 148-ст).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50597-93 Автомобильные дороги и улицы. Требования к эксплуатационному состоянию, допустимому по условиям обеспечения безопасности дорожного движения.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50681-94 Туристско-экскурсионное обслуживание. Проектирование туристских услуг.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50690-2000 Туристские услуги. Общие требования.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51185-98 Туристские услуги. Средства размещения. Общие требования.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52023-2003 Сети распределительные систем кабельного телевидения. Основные параметры. Технические требования. Методы измерений и испытаний.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52108-2003 Ресурсосбережение. Обращение с отходами. Основные положения (с Изменением № 1).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52398-2005 Классификация автомобильных дорог. Основные параметры и требования.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52399-2005 Геометрические элементы автомобильных дорог.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52766-2007 Дороги автомобильные общего пользования. Элементы обустройства. Общие требования.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53691-2009 Ресурсосбережение. Обращение с отходами. Паспорт отхода I-IV класса опасности. Основные требования.</w:t>
      </w: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СНиПы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 11-04-2003 Инструкция о порядке разработки, согласования, экспертизы и утверждения градостроительной документации.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2.01.15-90 Инженерная защита территорий, зданий и сооружений от опасных геологических процессов. Основные положения проектирования.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 2.01.28-85 Полигоны по обезвреживанию и захоронению токсичных промышленных отходов. Основные положения по проектированию.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2.01.51-90 Инженерно-технические мероприятия гражданской обороны.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2.01.53-84 Световая маскировка населенных пунктов и объектов народного хозяйства.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2.01.57-85 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 2.06.01-86 Гидротехнические сооружения. Основные положения проектирования.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2.06.03-85 Мелиоративные системы и сооружения. 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2.06.15-85 Инженерная защита территорий от затопления и подтопления.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2.08.02-89* Общественные здания и сооружения.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2.10.05-85 Предприятия, здания и сооружения по хранению и переработке зерна.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СНиП 22-01-95 Геофизика опасных природных воздействий.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23-01-99 Строительная климатология.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30-02-97* Планировка и застройка территорий садоводческих объединений граждан, здания и сооружения.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31-03-2001 Производственные здания.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31-04-2001 Складские здания.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31-05-2003 Общественные здания административного назначения.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41-02-2003 Тепловые сети.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42-01-2002 Газораспределительные системы.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II-7-81* Строительство в сейсмических районах.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СНиП Инструкция по проектированию крышных котельных (дополнение к </w:t>
      </w:r>
      <w:hyperlink r:id="rId35" w:tooltip="СНиП II-35-76" w:history="1">
        <w:r w:rsidRPr="00D9211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СНиП II-35-76</w:t>
        </w:r>
      </w:hyperlink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Котельные установки и </w:t>
      </w:r>
      <w:hyperlink r:id="rId36" w:tooltip="СНиП 2.04.08-87" w:history="1">
        <w:r w:rsidRPr="00D9211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СНиП 2.04.08-87</w:t>
        </w:r>
      </w:hyperlink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Газоснабжение).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68EB" w:rsidRDefault="008B68EB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Своды правил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105.13330.2012 Здания и помещения для хранения и переработки сельскохозяйственной продукции.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106.13330.2012 Животноводческие, птицеводческие и звероводческие здания и помещения.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11-112-2001 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11.13130.2009 Места дислокации подразделений пожарной охраны. Порядок и методика определения.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113.13330.2012 Стоянки автомобилей.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118.13330.2012 Общественные здания и сооружения.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121.13330.2012 Аэродромы.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124.13330.2012 Тепловые сети.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125.13330.2012 Нефтепродуктопроводы, прокладываемые на территории городов и других населенных пунктов.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 155.13130.2014 Требования пожарной безопасности. Склады нефти и нефтепродуктов.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18.13330.2011 Генеральные планы промышленных предприятий.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19.13330.2011 Генеральные планы сельскохозяйственных предприятий.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2.1.5.1059-01 Гигиенические требования к охране подземных вод от загрязнения.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2.1.7.1038-01 Гигиенические требования к устройству и содержанию полигонов для твердых бытовых отходов.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2.1.7.1386-03 Санитарные правила по определению класса опасности токсичных отходов производства и потребления.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2.13130.2012 «Обеспечение огнестойкости объектов защиты».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30-102-99 Планировка и застройка территорий малоэтажного жилищного строительства.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30.13330.2016 Внутренний водопровод и канализация зданий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31-102-99 Требования доступности общественных зданий и сооружений для инвалидов и других маломобильных посетителей.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31-103-99 Проектирование и строительство зданий, сооружений и комплексов православных храмов.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31-112-2004 Физкультурно-спортивные залы.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31.13330.2012 Водоснабжение. Наружные сети и сооружения.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32.13330.2012 Канализация. Наружные сети и сооружения.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34.13330.2012 Автомобильные дороги.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35-101-2001 Проектирование зданий и сооружений с учетом доступности для маломобильных групп населения. Общие положения.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35-102-2001 Жилая среда с планировочными элементами, доступными инвалидам.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35-103-2001 Общественные здания и сооружения, доступные маломобильным посетителям.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35-104-2001 Здания и помещения с местами труда для инвалидов.</w:t>
      </w:r>
    </w:p>
    <w:p w:rsid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35-106-2003 Расчет и размещение учреждений социального обслуживания пожилых людей.</w:t>
      </w:r>
    </w:p>
    <w:p w:rsidR="008B68EB" w:rsidRPr="00D92117" w:rsidRDefault="008B68EB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 4.13130.2013 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42.13330.2016 Градостроительство. Планировка и застройка городских и сельских поселений.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 4.13130.2013 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43.13330.2012 Сооружения промышленных предприятий.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44.13330.2011 Административные и бытовые здания.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46.13330.2012 Мосты и трубы.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4690-88 Санитарные правила содержания территорий населенных мест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51.13330.2011 Защита от шума.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54.13330.2011 Здания жилые многоквартирные.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55.13330.2011 Дома жилые одноквартирные.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59.13330.2016 Доступность зданий и сооружений для маломобильных групп населения.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78.13330.2012 Автомобильные дороги.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 8.13130.2009 Системы противопожарной защиты. Источники наружного противопожарного водоснабжения. Требования пожарной безопасности.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88.13330.2014 Защитные сооружения гражданской обороны.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99.13330.2012 Внутрихозяйственные автомобильные дороги в колхозах, совхозах и других сельскохозяйственных предприятиях и организациях.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Санитарные нормы и правила, санитарные нормы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2.1.1279-03 Гигиенические требования к размещению, устройству и содержанию кладбищ, зданий и сооружений похоронного назначения.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2.1.4.1074-01 Питьевая вода. Гигиенические требования к качеству воды централизованного питьевого водоснабжения. Контроль качества.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2.1.4.1110-02 Зоны санитарной охраны источников водоснабжения и водопроводов питьевого назначения.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2.1.4.1175-02 Гигиенические требования к качеству воды нецентрализованного водоснабжения. Санитарная охрана источников.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2.1.5.980-00 Гигиенические требования к охране поверхностных вод.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2.1.6.1032-01 Гигиенические требования к обеспечению качества атмосферного воздуха населенных мест.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2.1.7.1287-03 Санитарно-эпидемиологические требования к качеству почвы.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2.1.7.1322-03 Гигиенические требования к размещению и обезвреживанию отходов производства и потребления.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2.1.7.2790-10 Санитарно-эпидемиологические требования к обращению с медицинскими отходами.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2.1.8/2.2.4.1190-03 Гигиенические требования к размещению и эксплуатации средств сухопутной подвижной радиосвязи.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2.1.3.2630-10 Санитарно-эпидемиологические требования к организациям, осуществляющим медицинскую деятельность.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2.2.1/2.1.1.1076-01 Гигиенические требования к инсоляции и солнцезащите помещений жилых и общественных зданий и территорий.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2.2.1/2.1.1.1200-03 Санитарно-защитные зоны и санитарная классификация предприятий, сооружений  и иных объектов. Санитарно-эпидемиологические правила и нормативы.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СанПиН 2.4.1.2660-10 Санитарно-эпидемиологические требования к устройству, содержанию и организации режима работы в дошкольных организациях.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42-128-4690-88 Санитарные правила содержания территорий населенных мест.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РДС, МДС, СН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РДС 35-201-99 Порядок реализации требований доступности для инвалидов к объектам социальной инфраструктуры.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МДС 15-1.99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МДС 15-2.99 Инструкция о порядке осуществления государственного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и охраной земель в городских и сельских поселениях.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 457-74 Нормы отвода земель для аэропортов.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 467-74 Нормы отвода земель для автомобильных дорог.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Иные нормативные и методические документы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ОДМ 218.2.007-2011 Методические рекомендации по проектированию мероприятий по обеспечению доступа инвалидов к объектам дорожного хозяйства.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ОДМ 218.2.013-2011 Методические рекомендации по защите от транспортного шума территорий, прилегающих к автомобильным дорогам.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ОДМ 218.3.031-2013 Методические рекомендации по охране окружающей среды при строительстве, ремонте и содержании автомобильных дорог.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ОНД-86 Методика расчета концентраций в атмосферном воздухе вредных веществ, содержащихся в выбросах предприятий.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РД 45.120-2000 (НТП 112-2000) Нормы технологического проектирования. Городские и сельские телефонные сети.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 Технологические карты на устройство земляного полотна и дорожной одежды (введены в действие распоряжением Минтранса России от 23.05.2003 г. № ОС-468-р).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от 4 мая 2016 г. N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АК-15/02вн.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от 8 июня 2016 г. N 358.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5 мая 2016 года № 219.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г. N 586.</w:t>
      </w:r>
    </w:p>
    <w:p w:rsid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г. N Р-948.</w:t>
      </w:r>
    </w:p>
    <w:p w:rsidR="0097622D" w:rsidRPr="00D92117" w:rsidRDefault="0097622D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:rsidR="008B68EB" w:rsidRPr="008B68EB" w:rsidRDefault="008B68EB" w:rsidP="008B68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color w:val="2D2D2D"/>
          <w:sz w:val="21"/>
          <w:szCs w:val="21"/>
          <w:lang w:eastAsia="ru-RU"/>
        </w:rPr>
      </w:pPr>
    </w:p>
    <w:p w:rsidR="004E6A30" w:rsidRDefault="008B68EB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</w:pPr>
      <w:r w:rsidRPr="008B68EB"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t>Законы Республики Коми, постановления и распоряжения Правительства Республики Коми,  Главы Республики Коми</w:t>
      </w:r>
    </w:p>
    <w:p w:rsidR="0097622D" w:rsidRPr="008B68EB" w:rsidRDefault="008B68EB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8EB"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t xml:space="preserve"> </w:t>
      </w:r>
      <w:r w:rsidR="0097622D" w:rsidRPr="008B68EB"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br/>
      </w:r>
      <w:r w:rsidR="004E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Коми "О защите населения и территорий Республики Коми от чрезвычайных ситуаций природного и техногенного характера".</w:t>
      </w:r>
    </w:p>
    <w:p w:rsidR="004E6A30" w:rsidRDefault="004E6A30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Республики Коми "О некоторых вопросах в области охраны окружающей среды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Республике Коми и признании утратившими силу некоторых законода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актов Республики Коми".</w:t>
      </w:r>
    </w:p>
    <w:p w:rsidR="0097622D" w:rsidRPr="008B68EB" w:rsidRDefault="004E6A30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Коми "О некоторых вопросах в области градостроительной деятельности в Республике Коми".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11 апреля 2019 г. N 185 "О Стратегии социально-экономического развития Республики Коми на период до 2035 года".</w:t>
      </w:r>
    </w:p>
    <w:p w:rsidR="0097622D" w:rsidRPr="008B68EB" w:rsidRDefault="004E6A30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10 сентября 2007 г. N 209 "О Порядке отнесения земель к землям особо охраняемых территорий регионального значения, использования и охраны земель особо охраняемых территорий регионального значения".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29 апреля 2009 г. N 102 "О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характера".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24 декабря 2010 г. N 469 "Об утверждении схемы территориального планирования Республики Коми".</w:t>
      </w:r>
    </w:p>
    <w:p w:rsidR="0097622D" w:rsidRPr="008B68EB" w:rsidRDefault="0097622D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10 июля 2014 г. N 275 "О режиме использования особо охраняемых природных территорий республиканского значения в туристских и иных рекреационных целях" (далее - постановление Правительства Республики Коми от 10 июля 2014 г. N 275).</w:t>
      </w: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27 апреля 2015 г. N 182 "Об утверждении Порядка осуществления муниципального земельного контроля на территории Республики Коми".</w:t>
      </w:r>
    </w:p>
    <w:p w:rsidR="0097622D" w:rsidRPr="008B68EB" w:rsidRDefault="004E6A30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28 июня 2017 г. N 342 "О Порядке подготовки и утверждения проекта планировки территории в отношении территории исторических поселений регионального значения в Республике Коми".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30 ноября 2009 г. N 438-р.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17 января 2017 г. N 10-р.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29 октября 2014 г. N 356-р.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10.04.2020 N 101-р.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13 октября 2015 г. N 388-р.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Главы Республики Коми от 01.05.2020 N 106-р.</w:t>
      </w:r>
    </w:p>
    <w:p w:rsidR="00D92117" w:rsidRPr="008B68EB" w:rsidRDefault="00D92117" w:rsidP="004E6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E59" w:rsidRPr="008B68EB" w:rsidRDefault="00D92117" w:rsidP="004E6A3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bookmarkEnd w:id="44"/>
    </w:p>
    <w:sectPr w:rsidR="003E7E59" w:rsidRPr="008B68EB" w:rsidSect="00EC6F64">
      <w:footerReference w:type="default" r:id="rId37"/>
      <w:pgSz w:w="11906" w:h="16838"/>
      <w:pgMar w:top="1276" w:right="1080" w:bottom="1440" w:left="1080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C49" w:rsidRDefault="00863C49" w:rsidP="003E7E59">
      <w:pPr>
        <w:spacing w:after="0" w:line="240" w:lineRule="auto"/>
      </w:pPr>
      <w:r>
        <w:separator/>
      </w:r>
    </w:p>
  </w:endnote>
  <w:endnote w:type="continuationSeparator" w:id="0">
    <w:p w:rsidR="00863C49" w:rsidRDefault="00863C49" w:rsidP="003E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733928"/>
      <w:docPartObj>
        <w:docPartGallery w:val="Page Numbers (Bottom of Page)"/>
        <w:docPartUnique/>
      </w:docPartObj>
    </w:sdtPr>
    <w:sdtEndPr/>
    <w:sdtContent>
      <w:p w:rsidR="005503CB" w:rsidRDefault="005503C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5A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503CB" w:rsidRDefault="005503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C49" w:rsidRDefault="00863C49" w:rsidP="003E7E59">
      <w:pPr>
        <w:spacing w:after="0" w:line="240" w:lineRule="auto"/>
      </w:pPr>
      <w:r>
        <w:separator/>
      </w:r>
    </w:p>
  </w:footnote>
  <w:footnote w:type="continuationSeparator" w:id="0">
    <w:p w:rsidR="00863C49" w:rsidRDefault="00863C49" w:rsidP="003E7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40464"/>
    <w:multiLevelType w:val="hybridMultilevel"/>
    <w:tmpl w:val="CBBC87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908D6"/>
    <w:multiLevelType w:val="hybridMultilevel"/>
    <w:tmpl w:val="5FEE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538B3"/>
    <w:multiLevelType w:val="hybridMultilevel"/>
    <w:tmpl w:val="BD44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F03859"/>
    <w:multiLevelType w:val="hybridMultilevel"/>
    <w:tmpl w:val="E398FE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5E3597"/>
    <w:multiLevelType w:val="hybridMultilevel"/>
    <w:tmpl w:val="01C070B6"/>
    <w:lvl w:ilvl="0" w:tplc="DE9807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33E36A9"/>
    <w:multiLevelType w:val="hybridMultilevel"/>
    <w:tmpl w:val="BD0CEEEC"/>
    <w:lvl w:ilvl="0" w:tplc="75B64274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334CBD"/>
    <w:multiLevelType w:val="hybridMultilevel"/>
    <w:tmpl w:val="01BE3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8D19AD"/>
    <w:multiLevelType w:val="multilevel"/>
    <w:tmpl w:val="3F425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514D4D48"/>
    <w:multiLevelType w:val="hybridMultilevel"/>
    <w:tmpl w:val="7A42B220"/>
    <w:lvl w:ilvl="0" w:tplc="35F67EA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765067"/>
    <w:multiLevelType w:val="hybridMultilevel"/>
    <w:tmpl w:val="B0AE7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4039C7"/>
    <w:multiLevelType w:val="hybridMultilevel"/>
    <w:tmpl w:val="6B2276D8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4">
    <w:nsid w:val="684314A0"/>
    <w:multiLevelType w:val="hybridMultilevel"/>
    <w:tmpl w:val="C8BA1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76880"/>
    <w:multiLevelType w:val="hybridMultilevel"/>
    <w:tmpl w:val="9168A59E"/>
    <w:lvl w:ilvl="0" w:tplc="98FEDF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9"/>
  </w:num>
  <w:num w:numId="3">
    <w:abstractNumId w:val="1"/>
  </w:num>
  <w:num w:numId="4">
    <w:abstractNumId w:val="7"/>
  </w:num>
  <w:num w:numId="5">
    <w:abstractNumId w:val="3"/>
  </w:num>
  <w:num w:numId="6">
    <w:abstractNumId w:val="26"/>
  </w:num>
  <w:num w:numId="7">
    <w:abstractNumId w:val="37"/>
  </w:num>
  <w:num w:numId="8">
    <w:abstractNumId w:val="14"/>
  </w:num>
  <w:num w:numId="9">
    <w:abstractNumId w:val="11"/>
  </w:num>
  <w:num w:numId="10">
    <w:abstractNumId w:val="23"/>
  </w:num>
  <w:num w:numId="11">
    <w:abstractNumId w:val="39"/>
  </w:num>
  <w:num w:numId="12">
    <w:abstractNumId w:val="16"/>
  </w:num>
  <w:num w:numId="13">
    <w:abstractNumId w:val="32"/>
  </w:num>
  <w:num w:numId="14">
    <w:abstractNumId w:val="12"/>
  </w:num>
  <w:num w:numId="15">
    <w:abstractNumId w:val="4"/>
  </w:num>
  <w:num w:numId="16">
    <w:abstractNumId w:val="24"/>
  </w:num>
  <w:num w:numId="17">
    <w:abstractNumId w:val="20"/>
  </w:num>
  <w:num w:numId="18">
    <w:abstractNumId w:val="28"/>
  </w:num>
  <w:num w:numId="19">
    <w:abstractNumId w:val="10"/>
  </w:num>
  <w:num w:numId="20">
    <w:abstractNumId w:val="27"/>
  </w:num>
  <w:num w:numId="21">
    <w:abstractNumId w:val="35"/>
  </w:num>
  <w:num w:numId="22">
    <w:abstractNumId w:val="31"/>
  </w:num>
  <w:num w:numId="23">
    <w:abstractNumId w:val="30"/>
  </w:num>
  <w:num w:numId="24">
    <w:abstractNumId w:val="36"/>
  </w:num>
  <w:num w:numId="25">
    <w:abstractNumId w:val="17"/>
  </w:num>
  <w:num w:numId="26">
    <w:abstractNumId w:val="8"/>
  </w:num>
  <w:num w:numId="27">
    <w:abstractNumId w:val="0"/>
  </w:num>
  <w:num w:numId="28">
    <w:abstractNumId w:val="13"/>
  </w:num>
  <w:num w:numId="29">
    <w:abstractNumId w:val="9"/>
  </w:num>
  <w:num w:numId="30">
    <w:abstractNumId w:val="5"/>
  </w:num>
  <w:num w:numId="31">
    <w:abstractNumId w:val="38"/>
  </w:num>
  <w:num w:numId="32">
    <w:abstractNumId w:val="19"/>
  </w:num>
  <w:num w:numId="33">
    <w:abstractNumId w:val="6"/>
  </w:num>
  <w:num w:numId="34">
    <w:abstractNumId w:val="18"/>
  </w:num>
  <w:num w:numId="35">
    <w:abstractNumId w:val="21"/>
  </w:num>
  <w:num w:numId="36">
    <w:abstractNumId w:val="34"/>
  </w:num>
  <w:num w:numId="37">
    <w:abstractNumId w:val="22"/>
  </w:num>
  <w:num w:numId="38">
    <w:abstractNumId w:val="25"/>
  </w:num>
  <w:num w:numId="39">
    <w:abstractNumId w:val="2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5DFB"/>
    <w:rsid w:val="00003ADA"/>
    <w:rsid w:val="00003D8A"/>
    <w:rsid w:val="00017262"/>
    <w:rsid w:val="0003726B"/>
    <w:rsid w:val="00050072"/>
    <w:rsid w:val="0005223D"/>
    <w:rsid w:val="00067E44"/>
    <w:rsid w:val="00084490"/>
    <w:rsid w:val="00091A9E"/>
    <w:rsid w:val="000A0316"/>
    <w:rsid w:val="000B270C"/>
    <w:rsid w:val="000B79BF"/>
    <w:rsid w:val="000C28F0"/>
    <w:rsid w:val="000C296A"/>
    <w:rsid w:val="000D2567"/>
    <w:rsid w:val="000E1CE6"/>
    <w:rsid w:val="000F1223"/>
    <w:rsid w:val="000F66BC"/>
    <w:rsid w:val="00120FE2"/>
    <w:rsid w:val="00127D9F"/>
    <w:rsid w:val="00136E21"/>
    <w:rsid w:val="00143B57"/>
    <w:rsid w:val="001676E7"/>
    <w:rsid w:val="001A034B"/>
    <w:rsid w:val="001A45AA"/>
    <w:rsid w:val="001D31D6"/>
    <w:rsid w:val="001D5108"/>
    <w:rsid w:val="001E0E35"/>
    <w:rsid w:val="001E5762"/>
    <w:rsid w:val="001F148E"/>
    <w:rsid w:val="002350A0"/>
    <w:rsid w:val="002359B9"/>
    <w:rsid w:val="00251511"/>
    <w:rsid w:val="0027247D"/>
    <w:rsid w:val="002840A4"/>
    <w:rsid w:val="002B5F7B"/>
    <w:rsid w:val="002C40AD"/>
    <w:rsid w:val="003043DA"/>
    <w:rsid w:val="0030466C"/>
    <w:rsid w:val="00311CA5"/>
    <w:rsid w:val="00324D0C"/>
    <w:rsid w:val="0033273B"/>
    <w:rsid w:val="00342EDD"/>
    <w:rsid w:val="00343329"/>
    <w:rsid w:val="00351FF8"/>
    <w:rsid w:val="003535CA"/>
    <w:rsid w:val="00392DB0"/>
    <w:rsid w:val="003D3697"/>
    <w:rsid w:val="003E3FC3"/>
    <w:rsid w:val="003E6CA5"/>
    <w:rsid w:val="003E7E59"/>
    <w:rsid w:val="003F0238"/>
    <w:rsid w:val="003F69C4"/>
    <w:rsid w:val="00402B92"/>
    <w:rsid w:val="00407439"/>
    <w:rsid w:val="004261B5"/>
    <w:rsid w:val="00435C2B"/>
    <w:rsid w:val="0045157D"/>
    <w:rsid w:val="0045469A"/>
    <w:rsid w:val="00475D7B"/>
    <w:rsid w:val="00484830"/>
    <w:rsid w:val="004873F9"/>
    <w:rsid w:val="0049455E"/>
    <w:rsid w:val="004A479D"/>
    <w:rsid w:val="004D0B65"/>
    <w:rsid w:val="004D7DDF"/>
    <w:rsid w:val="004E6A30"/>
    <w:rsid w:val="00500725"/>
    <w:rsid w:val="00502AA3"/>
    <w:rsid w:val="0050622B"/>
    <w:rsid w:val="00515F70"/>
    <w:rsid w:val="0052470E"/>
    <w:rsid w:val="005503CB"/>
    <w:rsid w:val="00565939"/>
    <w:rsid w:val="005A3C7B"/>
    <w:rsid w:val="005A68A9"/>
    <w:rsid w:val="005B575A"/>
    <w:rsid w:val="005C0FA1"/>
    <w:rsid w:val="005D0B37"/>
    <w:rsid w:val="005D0EC1"/>
    <w:rsid w:val="005E4BAD"/>
    <w:rsid w:val="00612CB6"/>
    <w:rsid w:val="006325D2"/>
    <w:rsid w:val="006411C4"/>
    <w:rsid w:val="0064745A"/>
    <w:rsid w:val="00653530"/>
    <w:rsid w:val="00675DFB"/>
    <w:rsid w:val="00684524"/>
    <w:rsid w:val="00711330"/>
    <w:rsid w:val="007121B6"/>
    <w:rsid w:val="00713FB0"/>
    <w:rsid w:val="00721B29"/>
    <w:rsid w:val="007258DA"/>
    <w:rsid w:val="00752CDE"/>
    <w:rsid w:val="00772385"/>
    <w:rsid w:val="00775BF5"/>
    <w:rsid w:val="007807E4"/>
    <w:rsid w:val="00792D7E"/>
    <w:rsid w:val="007A2C0C"/>
    <w:rsid w:val="007D59C1"/>
    <w:rsid w:val="007F57C2"/>
    <w:rsid w:val="0080112A"/>
    <w:rsid w:val="00807F4D"/>
    <w:rsid w:val="00827E4D"/>
    <w:rsid w:val="00862A8E"/>
    <w:rsid w:val="00863C49"/>
    <w:rsid w:val="0086710C"/>
    <w:rsid w:val="00867186"/>
    <w:rsid w:val="008812BC"/>
    <w:rsid w:val="00883097"/>
    <w:rsid w:val="008863BD"/>
    <w:rsid w:val="00890DC6"/>
    <w:rsid w:val="00891EC7"/>
    <w:rsid w:val="008B25D1"/>
    <w:rsid w:val="008B68EB"/>
    <w:rsid w:val="008E19A2"/>
    <w:rsid w:val="008F1C0A"/>
    <w:rsid w:val="009069EF"/>
    <w:rsid w:val="0091630C"/>
    <w:rsid w:val="00917D89"/>
    <w:rsid w:val="0093232E"/>
    <w:rsid w:val="00933BAF"/>
    <w:rsid w:val="00934A16"/>
    <w:rsid w:val="0097622D"/>
    <w:rsid w:val="00983CEE"/>
    <w:rsid w:val="0098478D"/>
    <w:rsid w:val="009C6861"/>
    <w:rsid w:val="00A00317"/>
    <w:rsid w:val="00A10394"/>
    <w:rsid w:val="00A1130C"/>
    <w:rsid w:val="00A16D20"/>
    <w:rsid w:val="00A21EC3"/>
    <w:rsid w:val="00A462DC"/>
    <w:rsid w:val="00A724B3"/>
    <w:rsid w:val="00A8554E"/>
    <w:rsid w:val="00A8705D"/>
    <w:rsid w:val="00AA202F"/>
    <w:rsid w:val="00AA77DF"/>
    <w:rsid w:val="00AC728C"/>
    <w:rsid w:val="00AD6FCA"/>
    <w:rsid w:val="00AF56A3"/>
    <w:rsid w:val="00B07127"/>
    <w:rsid w:val="00B12ABE"/>
    <w:rsid w:val="00B306E2"/>
    <w:rsid w:val="00B31E60"/>
    <w:rsid w:val="00B31E61"/>
    <w:rsid w:val="00B31F06"/>
    <w:rsid w:val="00B3471F"/>
    <w:rsid w:val="00B35D56"/>
    <w:rsid w:val="00B56DD0"/>
    <w:rsid w:val="00B71EB3"/>
    <w:rsid w:val="00B82D2E"/>
    <w:rsid w:val="00B8345C"/>
    <w:rsid w:val="00B87E9C"/>
    <w:rsid w:val="00B94A59"/>
    <w:rsid w:val="00BB1760"/>
    <w:rsid w:val="00BB3EFE"/>
    <w:rsid w:val="00BC27D6"/>
    <w:rsid w:val="00BD393C"/>
    <w:rsid w:val="00C355F6"/>
    <w:rsid w:val="00C356E1"/>
    <w:rsid w:val="00C36F68"/>
    <w:rsid w:val="00C3745D"/>
    <w:rsid w:val="00C43581"/>
    <w:rsid w:val="00C50424"/>
    <w:rsid w:val="00C52D3F"/>
    <w:rsid w:val="00C905A7"/>
    <w:rsid w:val="00CA1358"/>
    <w:rsid w:val="00CB307A"/>
    <w:rsid w:val="00CC514B"/>
    <w:rsid w:val="00CD5963"/>
    <w:rsid w:val="00CE3B0C"/>
    <w:rsid w:val="00D13CEC"/>
    <w:rsid w:val="00D44883"/>
    <w:rsid w:val="00D46E09"/>
    <w:rsid w:val="00D471D6"/>
    <w:rsid w:val="00D82D91"/>
    <w:rsid w:val="00D92117"/>
    <w:rsid w:val="00DA06C5"/>
    <w:rsid w:val="00DA430F"/>
    <w:rsid w:val="00DB0A62"/>
    <w:rsid w:val="00DB0C98"/>
    <w:rsid w:val="00DB3AE7"/>
    <w:rsid w:val="00E17382"/>
    <w:rsid w:val="00E20860"/>
    <w:rsid w:val="00E239DB"/>
    <w:rsid w:val="00E30CF0"/>
    <w:rsid w:val="00E36069"/>
    <w:rsid w:val="00E659E5"/>
    <w:rsid w:val="00E70F6F"/>
    <w:rsid w:val="00E73A86"/>
    <w:rsid w:val="00E9561F"/>
    <w:rsid w:val="00E96E1E"/>
    <w:rsid w:val="00EA22EC"/>
    <w:rsid w:val="00EA542B"/>
    <w:rsid w:val="00EB3E4F"/>
    <w:rsid w:val="00EC6F64"/>
    <w:rsid w:val="00F007B2"/>
    <w:rsid w:val="00F10B88"/>
    <w:rsid w:val="00F11A9B"/>
    <w:rsid w:val="00F12651"/>
    <w:rsid w:val="00F17466"/>
    <w:rsid w:val="00F2559C"/>
    <w:rsid w:val="00F262FE"/>
    <w:rsid w:val="00F34135"/>
    <w:rsid w:val="00F54178"/>
    <w:rsid w:val="00F76796"/>
    <w:rsid w:val="00F84F1C"/>
    <w:rsid w:val="00F93378"/>
    <w:rsid w:val="00F93C2F"/>
    <w:rsid w:val="00FE3217"/>
    <w:rsid w:val="00FE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E21"/>
  </w:style>
  <w:style w:type="paragraph" w:styleId="1">
    <w:name w:val="heading 1"/>
    <w:basedOn w:val="a"/>
    <w:next w:val="a"/>
    <w:link w:val="10"/>
    <w:qFormat/>
    <w:rsid w:val="00D9211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D92117"/>
    <w:pPr>
      <w:spacing w:before="100" w:beforeAutospacing="1" w:after="150" w:line="240" w:lineRule="auto"/>
      <w:outlineLvl w:val="1"/>
    </w:pPr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paragraph" w:styleId="3">
    <w:name w:val="heading 3"/>
    <w:basedOn w:val="a"/>
    <w:link w:val="30"/>
    <w:uiPriority w:val="9"/>
    <w:qFormat/>
    <w:rsid w:val="00D92117"/>
    <w:pPr>
      <w:spacing w:before="100" w:beforeAutospacing="1" w:after="150" w:line="240" w:lineRule="auto"/>
      <w:outlineLvl w:val="2"/>
    </w:pPr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92117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D92117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92117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11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2117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2117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9211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92117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21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numbering" w:customStyle="1" w:styleId="11">
    <w:name w:val="Нет списка1"/>
    <w:next w:val="a2"/>
    <w:semiHidden/>
    <w:rsid w:val="00D92117"/>
  </w:style>
  <w:style w:type="paragraph" w:styleId="a3">
    <w:name w:val="header"/>
    <w:basedOn w:val="a"/>
    <w:link w:val="a4"/>
    <w:uiPriority w:val="99"/>
    <w:rsid w:val="00D921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2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D92117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D921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92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92117"/>
    <w:pPr>
      <w:keepNext/>
      <w:keepLines/>
      <w:widowControl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92117"/>
  </w:style>
  <w:style w:type="paragraph" w:styleId="aa">
    <w:name w:val="List Paragraph"/>
    <w:basedOn w:val="a"/>
    <w:uiPriority w:val="34"/>
    <w:qFormat/>
    <w:rsid w:val="00D921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92117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92117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detailedfull">
    <w:name w:val="detailed_full"/>
    <w:rsid w:val="00D92117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rsid w:val="00D92117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rsid w:val="00D92117"/>
    <w:rPr>
      <w:rFonts w:ascii="Tahoma" w:hAnsi="Tahoma" w:cs="Tahoma" w:hint="default"/>
      <w:color w:val="333333"/>
      <w:sz w:val="20"/>
      <w:szCs w:val="20"/>
    </w:rPr>
  </w:style>
  <w:style w:type="character" w:styleId="ab">
    <w:name w:val="Emphasis"/>
    <w:uiPriority w:val="20"/>
    <w:qFormat/>
    <w:rsid w:val="00D92117"/>
    <w:rPr>
      <w:i/>
      <w:iCs/>
    </w:rPr>
  </w:style>
  <w:style w:type="character" w:styleId="ac">
    <w:name w:val="Strong"/>
    <w:uiPriority w:val="22"/>
    <w:qFormat/>
    <w:rsid w:val="00D92117"/>
    <w:rPr>
      <w:b/>
      <w:bCs/>
    </w:rPr>
  </w:style>
  <w:style w:type="paragraph" w:styleId="ad">
    <w:name w:val="Normal (Web)"/>
    <w:basedOn w:val="a"/>
    <w:uiPriority w:val="99"/>
    <w:unhideWhenUsed/>
    <w:rsid w:val="00D92117"/>
    <w:pPr>
      <w:widowControl w:val="0"/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D921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p">
    <w:name w:val="sep"/>
    <w:rsid w:val="00D92117"/>
  </w:style>
  <w:style w:type="character" w:customStyle="1" w:styleId="displaynone">
    <w:name w:val="displaynone"/>
    <w:rsid w:val="00D92117"/>
  </w:style>
  <w:style w:type="character" w:customStyle="1" w:styleId="pluso-counter">
    <w:name w:val="pluso-counter"/>
    <w:rsid w:val="00D92117"/>
  </w:style>
  <w:style w:type="character" w:customStyle="1" w:styleId="instr-count3">
    <w:name w:val="instr-count3"/>
    <w:rsid w:val="00D92117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rsid w:val="00D92117"/>
    <w:rPr>
      <w:rFonts w:ascii="Verdana" w:hAnsi="Verdana" w:hint="default"/>
      <w:b/>
      <w:bCs/>
    </w:rPr>
  </w:style>
  <w:style w:type="paragraph" w:styleId="af">
    <w:name w:val="No Spacing"/>
    <w:uiPriority w:val="1"/>
    <w:qFormat/>
    <w:rsid w:val="00D921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D9211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2">
    <w:name w:val="toc 1"/>
    <w:basedOn w:val="a"/>
    <w:next w:val="a"/>
    <w:uiPriority w:val="39"/>
    <w:rsid w:val="00D92117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5">
    <w:name w:val="S_Заголовок 5"/>
    <w:basedOn w:val="a"/>
    <w:autoRedefine/>
    <w:qFormat/>
    <w:rsid w:val="00D92117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92117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D92117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Основной шрифт абзаца1"/>
    <w:rsid w:val="00D92117"/>
  </w:style>
  <w:style w:type="paragraph" w:styleId="af0">
    <w:name w:val="Body Text Indent"/>
    <w:basedOn w:val="a"/>
    <w:link w:val="af1"/>
    <w:uiPriority w:val="99"/>
    <w:unhideWhenUsed/>
    <w:rsid w:val="00D921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D92117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2">
    <w:name w:val="footnote reference"/>
    <w:aliases w:val="Знак сноски-FN,Знак сноски 1,Ciae niinee-FN,Referencia nota al pie,Ссылка на сноску 45,Appel note de bas de page"/>
    <w:rsid w:val="00D92117"/>
    <w:rPr>
      <w:vertAlign w:val="superscript"/>
    </w:rPr>
  </w:style>
  <w:style w:type="paragraph" w:styleId="af3">
    <w:name w:val="annotation text"/>
    <w:basedOn w:val="a"/>
    <w:link w:val="af4"/>
    <w:rsid w:val="00D92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D92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921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921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ody Text"/>
    <w:basedOn w:val="a"/>
    <w:link w:val="af6"/>
    <w:rsid w:val="00D9211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D92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D9211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5">
    <w:name w:val="Основной текст Знак1"/>
    <w:uiPriority w:val="99"/>
    <w:rsid w:val="00D92117"/>
    <w:rPr>
      <w:rFonts w:ascii="Times New Roman" w:hAnsi="Times New Roman" w:cs="Times New Roman"/>
      <w:sz w:val="17"/>
      <w:szCs w:val="17"/>
      <w:u w:val="none"/>
    </w:rPr>
  </w:style>
  <w:style w:type="paragraph" w:styleId="af7">
    <w:name w:val="List"/>
    <w:basedOn w:val="af5"/>
    <w:rsid w:val="00D92117"/>
    <w:rPr>
      <w:rFonts w:ascii="Arial" w:hAnsi="Arial" w:cs="Mangal"/>
    </w:rPr>
  </w:style>
  <w:style w:type="paragraph" w:customStyle="1" w:styleId="af8">
    <w:name w:val="Абзац"/>
    <w:basedOn w:val="a"/>
    <w:link w:val="af9"/>
    <w:qFormat/>
    <w:rsid w:val="00D92117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Абзац Знак"/>
    <w:link w:val="af8"/>
    <w:locked/>
    <w:rsid w:val="00D921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-Absatz-Standardschriftart1111111111111111111111111">
    <w:name w:val="WW-Absatz-Standardschriftart1111111111111111111111111"/>
    <w:rsid w:val="00D92117"/>
  </w:style>
  <w:style w:type="paragraph" w:customStyle="1" w:styleId="16">
    <w:name w:val="Маркированный список1"/>
    <w:basedOn w:val="a"/>
    <w:rsid w:val="00D92117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toc 3"/>
    <w:basedOn w:val="a"/>
    <w:next w:val="a"/>
    <w:autoRedefine/>
    <w:uiPriority w:val="39"/>
    <w:unhideWhenUsed/>
    <w:rsid w:val="00D92117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21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ts-hit">
    <w:name w:val="fts-hit"/>
    <w:rsid w:val="00D92117"/>
  </w:style>
  <w:style w:type="character" w:customStyle="1" w:styleId="apple-converted-space">
    <w:name w:val="apple-converted-space"/>
    <w:rsid w:val="00D92117"/>
  </w:style>
  <w:style w:type="paragraph" w:customStyle="1" w:styleId="afa">
    <w:name w:val="_абзац"/>
    <w:basedOn w:val="a"/>
    <w:link w:val="afb"/>
    <w:qFormat/>
    <w:rsid w:val="00D92117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_абзац Знак"/>
    <w:link w:val="afa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Заголовок 1"/>
    <w:basedOn w:val="a"/>
    <w:rsid w:val="00D92117"/>
    <w:pPr>
      <w:numPr>
        <w:numId w:val="37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D92117"/>
    <w:pPr>
      <w:numPr>
        <w:ilvl w:val="1"/>
        <w:numId w:val="3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D92117"/>
    <w:pPr>
      <w:numPr>
        <w:ilvl w:val="2"/>
        <w:numId w:val="3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D92117"/>
    <w:pPr>
      <w:keepNext w:val="0"/>
      <w:widowControl/>
      <w:numPr>
        <w:ilvl w:val="3"/>
        <w:numId w:val="37"/>
      </w:numPr>
      <w:autoSpaceDE/>
      <w:autoSpaceDN/>
      <w:adjustRightInd/>
      <w:spacing w:before="0" w:after="0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30">
    <w:name w:val="S_Заголовок 3 Знак"/>
    <w:link w:val="S3"/>
    <w:rsid w:val="00D9211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"/>
    <w:link w:val="S0"/>
    <w:uiPriority w:val="99"/>
    <w:qFormat/>
    <w:rsid w:val="00D92117"/>
    <w:pPr>
      <w:suppressAutoHyphens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kern w:val="1"/>
      <w:sz w:val="24"/>
      <w:lang w:eastAsia="ar-SA"/>
    </w:rPr>
  </w:style>
  <w:style w:type="character" w:customStyle="1" w:styleId="S0">
    <w:name w:val="S_Обычный Знак"/>
    <w:link w:val="S"/>
    <w:uiPriority w:val="99"/>
    <w:locked/>
    <w:rsid w:val="00D92117"/>
    <w:rPr>
      <w:rFonts w:ascii="Times New Roman" w:eastAsia="Times New Roman" w:hAnsi="Times New Roman" w:cs="Times New Roman"/>
      <w:kern w:val="1"/>
      <w:sz w:val="24"/>
      <w:lang w:eastAsia="ar-SA"/>
    </w:rPr>
  </w:style>
  <w:style w:type="character" w:customStyle="1" w:styleId="510">
    <w:name w:val="Заголовок 5 Знак1"/>
    <w:semiHidden/>
    <w:rsid w:val="00D92117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17">
    <w:name w:val="Сетка таблицы1"/>
    <w:basedOn w:val="a1"/>
    <w:next w:val="ae"/>
    <w:rsid w:val="00934A1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211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D92117"/>
    <w:pPr>
      <w:spacing w:before="100" w:beforeAutospacing="1" w:after="150" w:line="240" w:lineRule="auto"/>
      <w:outlineLvl w:val="1"/>
    </w:pPr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paragraph" w:styleId="3">
    <w:name w:val="heading 3"/>
    <w:basedOn w:val="a"/>
    <w:link w:val="30"/>
    <w:uiPriority w:val="9"/>
    <w:qFormat/>
    <w:rsid w:val="00D92117"/>
    <w:pPr>
      <w:spacing w:before="100" w:beforeAutospacing="1" w:after="150" w:line="240" w:lineRule="auto"/>
      <w:outlineLvl w:val="2"/>
    </w:pPr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92117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D92117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92117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11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2117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2117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9211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92117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21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numbering" w:customStyle="1" w:styleId="11">
    <w:name w:val="Нет списка1"/>
    <w:next w:val="a2"/>
    <w:semiHidden/>
    <w:rsid w:val="00D92117"/>
  </w:style>
  <w:style w:type="paragraph" w:styleId="a3">
    <w:name w:val="header"/>
    <w:basedOn w:val="a"/>
    <w:link w:val="a4"/>
    <w:uiPriority w:val="99"/>
    <w:rsid w:val="00D921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2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D92117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D921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92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92117"/>
    <w:pPr>
      <w:keepNext/>
      <w:keepLines/>
      <w:widowControl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92117"/>
  </w:style>
  <w:style w:type="paragraph" w:styleId="aa">
    <w:name w:val="List Paragraph"/>
    <w:basedOn w:val="a"/>
    <w:uiPriority w:val="34"/>
    <w:qFormat/>
    <w:rsid w:val="00D921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92117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92117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detailedfull">
    <w:name w:val="detailed_full"/>
    <w:rsid w:val="00D92117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rsid w:val="00D92117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rsid w:val="00D92117"/>
    <w:rPr>
      <w:rFonts w:ascii="Tahoma" w:hAnsi="Tahoma" w:cs="Tahoma" w:hint="default"/>
      <w:color w:val="333333"/>
      <w:sz w:val="20"/>
      <w:szCs w:val="20"/>
    </w:rPr>
  </w:style>
  <w:style w:type="character" w:styleId="ab">
    <w:name w:val="Emphasis"/>
    <w:uiPriority w:val="20"/>
    <w:qFormat/>
    <w:rsid w:val="00D92117"/>
    <w:rPr>
      <w:i/>
      <w:iCs/>
    </w:rPr>
  </w:style>
  <w:style w:type="character" w:styleId="ac">
    <w:name w:val="Strong"/>
    <w:uiPriority w:val="22"/>
    <w:qFormat/>
    <w:rsid w:val="00D92117"/>
    <w:rPr>
      <w:b/>
      <w:bCs/>
    </w:rPr>
  </w:style>
  <w:style w:type="paragraph" w:styleId="ad">
    <w:name w:val="Normal (Web)"/>
    <w:basedOn w:val="a"/>
    <w:uiPriority w:val="99"/>
    <w:unhideWhenUsed/>
    <w:rsid w:val="00D92117"/>
    <w:pPr>
      <w:widowControl w:val="0"/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D921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p">
    <w:name w:val="sep"/>
    <w:rsid w:val="00D92117"/>
  </w:style>
  <w:style w:type="character" w:customStyle="1" w:styleId="displaynone">
    <w:name w:val="displaynone"/>
    <w:rsid w:val="00D92117"/>
  </w:style>
  <w:style w:type="character" w:customStyle="1" w:styleId="pluso-counter">
    <w:name w:val="pluso-counter"/>
    <w:rsid w:val="00D92117"/>
  </w:style>
  <w:style w:type="character" w:customStyle="1" w:styleId="instr-count3">
    <w:name w:val="instr-count3"/>
    <w:rsid w:val="00D92117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rsid w:val="00D92117"/>
    <w:rPr>
      <w:rFonts w:ascii="Verdana" w:hAnsi="Verdana" w:hint="default"/>
      <w:b/>
      <w:bCs/>
    </w:rPr>
  </w:style>
  <w:style w:type="paragraph" w:styleId="af">
    <w:name w:val="No Spacing"/>
    <w:uiPriority w:val="1"/>
    <w:qFormat/>
    <w:rsid w:val="00D921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D9211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2">
    <w:name w:val="toc 1"/>
    <w:basedOn w:val="a"/>
    <w:next w:val="a"/>
    <w:uiPriority w:val="39"/>
    <w:rsid w:val="00D92117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5">
    <w:name w:val="S_Заголовок 5"/>
    <w:basedOn w:val="a"/>
    <w:autoRedefine/>
    <w:qFormat/>
    <w:rsid w:val="00D92117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ConsPlusNormal0">
    <w:name w:val="ConsPlusNormal Знак"/>
    <w:link w:val="ConsPlusNormal"/>
    <w:locked/>
    <w:rsid w:val="00D92117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D92117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Основной шрифт абзаца1"/>
    <w:rsid w:val="00D92117"/>
  </w:style>
  <w:style w:type="paragraph" w:styleId="af0">
    <w:name w:val="Body Text Indent"/>
    <w:basedOn w:val="a"/>
    <w:link w:val="af1"/>
    <w:uiPriority w:val="99"/>
    <w:unhideWhenUsed/>
    <w:rsid w:val="00D921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D92117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2">
    <w:name w:val="footnote reference"/>
    <w:aliases w:val="Знак сноски-FN,Знак сноски 1,Ciae niinee-FN,Referencia nota al pie,Ссылка на сноску 45,Appel note de bas de page"/>
    <w:rsid w:val="00D92117"/>
    <w:rPr>
      <w:vertAlign w:val="superscript"/>
    </w:rPr>
  </w:style>
  <w:style w:type="paragraph" w:styleId="af3">
    <w:name w:val="annotation text"/>
    <w:basedOn w:val="a"/>
    <w:link w:val="af4"/>
    <w:rsid w:val="00D92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D92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921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921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ody Text"/>
    <w:basedOn w:val="a"/>
    <w:link w:val="af6"/>
    <w:rsid w:val="00D9211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D92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D9211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5">
    <w:name w:val="Основной текст Знак1"/>
    <w:uiPriority w:val="99"/>
    <w:rsid w:val="00D92117"/>
    <w:rPr>
      <w:rFonts w:ascii="Times New Roman" w:hAnsi="Times New Roman" w:cs="Times New Roman"/>
      <w:sz w:val="17"/>
      <w:szCs w:val="17"/>
      <w:u w:val="none"/>
    </w:rPr>
  </w:style>
  <w:style w:type="paragraph" w:styleId="af7">
    <w:name w:val="List"/>
    <w:basedOn w:val="af5"/>
    <w:rsid w:val="00D92117"/>
    <w:rPr>
      <w:rFonts w:ascii="Arial" w:hAnsi="Arial" w:cs="Mangal"/>
    </w:rPr>
  </w:style>
  <w:style w:type="paragraph" w:customStyle="1" w:styleId="af8">
    <w:name w:val="Абзац"/>
    <w:basedOn w:val="a"/>
    <w:link w:val="af9"/>
    <w:qFormat/>
    <w:rsid w:val="00D92117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Абзац Знак"/>
    <w:link w:val="af8"/>
    <w:locked/>
    <w:rsid w:val="00D921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-Absatz-Standardschriftart1111111111111111111111111">
    <w:name w:val="WW-Absatz-Standardschriftart1111111111111111111111111"/>
    <w:rsid w:val="00D92117"/>
  </w:style>
  <w:style w:type="paragraph" w:customStyle="1" w:styleId="16">
    <w:name w:val="Маркированный список1"/>
    <w:basedOn w:val="a"/>
    <w:rsid w:val="00D92117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toc 3"/>
    <w:basedOn w:val="a"/>
    <w:next w:val="a"/>
    <w:autoRedefine/>
    <w:uiPriority w:val="39"/>
    <w:unhideWhenUsed/>
    <w:rsid w:val="00D92117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21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ts-hit">
    <w:name w:val="fts-hit"/>
    <w:rsid w:val="00D92117"/>
  </w:style>
  <w:style w:type="character" w:customStyle="1" w:styleId="apple-converted-space">
    <w:name w:val="apple-converted-space"/>
    <w:rsid w:val="00D92117"/>
  </w:style>
  <w:style w:type="paragraph" w:customStyle="1" w:styleId="afa">
    <w:name w:val="_абзац"/>
    <w:basedOn w:val="a"/>
    <w:link w:val="afb"/>
    <w:qFormat/>
    <w:rsid w:val="00D92117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_абзац Знак"/>
    <w:link w:val="afa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Заголовок 1"/>
    <w:basedOn w:val="a"/>
    <w:rsid w:val="00D92117"/>
    <w:pPr>
      <w:numPr>
        <w:numId w:val="37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D92117"/>
    <w:pPr>
      <w:numPr>
        <w:ilvl w:val="1"/>
        <w:numId w:val="3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D92117"/>
    <w:pPr>
      <w:numPr>
        <w:ilvl w:val="2"/>
        <w:numId w:val="3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D92117"/>
    <w:pPr>
      <w:keepNext w:val="0"/>
      <w:widowControl/>
      <w:numPr>
        <w:ilvl w:val="3"/>
        <w:numId w:val="37"/>
      </w:numPr>
      <w:autoSpaceDE/>
      <w:autoSpaceDN/>
      <w:adjustRightInd/>
      <w:spacing w:before="0" w:after="0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30">
    <w:name w:val="S_Заголовок 3 Знак"/>
    <w:link w:val="S3"/>
    <w:rsid w:val="00D9211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"/>
    <w:link w:val="S0"/>
    <w:uiPriority w:val="99"/>
    <w:qFormat/>
    <w:rsid w:val="00D92117"/>
    <w:pPr>
      <w:suppressAutoHyphens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kern w:val="1"/>
      <w:sz w:val="24"/>
      <w:lang w:eastAsia="ar-SA"/>
    </w:rPr>
  </w:style>
  <w:style w:type="character" w:customStyle="1" w:styleId="S0">
    <w:name w:val="S_Обычный Знак"/>
    <w:link w:val="S"/>
    <w:uiPriority w:val="99"/>
    <w:locked/>
    <w:rsid w:val="00D92117"/>
    <w:rPr>
      <w:rFonts w:ascii="Times New Roman" w:eastAsia="Times New Roman" w:hAnsi="Times New Roman" w:cs="Times New Roman"/>
      <w:kern w:val="1"/>
      <w:sz w:val="24"/>
      <w:lang w:eastAsia="ar-SA"/>
    </w:rPr>
  </w:style>
  <w:style w:type="character" w:customStyle="1" w:styleId="510">
    <w:name w:val="Заголовок 5 Знак1"/>
    <w:semiHidden/>
    <w:rsid w:val="00D92117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97%D0%BE%D0%BD%D1%8B_%D1%81_%D0%BE%D1%81%D0%BE%D0%B1%D1%8B%D0%BC%D0%B8_%D1%83%D1%81%D0%BB%D0%BE%D0%B2%D0%B8%D1%8F%D0%BC%D0%B8_%D0%B8%D1%81%D0%BF%D0%BE%D0%BB%D1%8C%D0%B7%D0%BE%D0%B2%D0%B0%D0%BD%D0%B8%D1%8F_%D1%82%D0%B5%D1%80%D1%80%D0%B8%D1%82%D0%BE%D1%80%D0%B8%D0%B9" TargetMode="External"/><Relationship Id="rId18" Type="http://schemas.openxmlformats.org/officeDocument/2006/relationships/hyperlink" Target="consultantplus://offline/ref=1CF48AF3F602836EF22537329EDDD6E149D67D5322F2E687B85A5FBCTEkFH" TargetMode="External"/><Relationship Id="rId26" Type="http://schemas.openxmlformats.org/officeDocument/2006/relationships/hyperlink" Target="http://docs.cntd.ru/document/9004835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34" Type="http://schemas.openxmlformats.org/officeDocument/2006/relationships/hyperlink" Target="file:///C:\Users\AppData\Local\Users\mpalatkin\Downloads\&#1042;&#1086;&#1076;&#1086;&#1090;&#1074;&#1077;&#1076;&#1077;&#1085;&#1080;&#1077;%20&#1090;&#1072;&#1073;&#1083;%2012%20&#1057;&#1042;&#1054;&#1044;%20&#1087;&#1088;&#1072;&#1074;&#1080;&#1083;%20&#1043;&#1088;&#1072;&#1076;&#1086;&#1089;&#1090;&#1088;&#1086;&#1080;&#1090;&#1077;&#1083;&#1100;&#1089;&#1090;&#1074;&#1086;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242E63FB217440F2D12DE975B03D6962DA0DB1C981CCFC65C2626A5M1K" TargetMode="External"/><Relationship Id="rId17" Type="http://schemas.openxmlformats.org/officeDocument/2006/relationships/hyperlink" Target="consultantplus://offline/ref=FD397C2840E356AAC07B0473202C2D188445C0F0CCBCD921D608B34324DA12FBC73FFCAF07E1C598IBS8H" TargetMode="External"/><Relationship Id="rId25" Type="http://schemas.openxmlformats.org/officeDocument/2006/relationships/hyperlink" Target="http://docs.cntd.ru/document/9004835" TargetMode="External"/><Relationship Id="rId33" Type="http://schemas.openxmlformats.org/officeDocument/2006/relationships/hyperlink" Target="file:///C:\Users\AppData\Local\Users\mpalatkin\Downloads\&#1057;&#1055;%2042-101-2003%20&#1043;&#1040;&#1047;.doc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D397C2840E356AAC07B0473202C2D18844BC6F2CCB8D921D608B34324DA12FBC73FFCAF07E1C598IBS9H" TargetMode="External"/><Relationship Id="rId20" Type="http://schemas.openxmlformats.org/officeDocument/2006/relationships/hyperlink" Target="consultantplus://offline/ref=FD397C2840E356AAC07B0473202C2D18844BC6F2CCB8D921D608B34324DA12FBC73FFCAF07E1C598IBS9H" TargetMode="External"/><Relationship Id="rId29" Type="http://schemas.openxmlformats.org/officeDocument/2006/relationships/hyperlink" Target="http://docs.cntd.ru/document/90211164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normacs://normacs.ru/VS05?dob=42705.000150&amp;dol=42761.617731" TargetMode="External"/><Relationship Id="rId24" Type="http://schemas.openxmlformats.org/officeDocument/2006/relationships/hyperlink" Target="http://docs.cntd.ru/document/9004835" TargetMode="External"/><Relationship Id="rId32" Type="http://schemas.openxmlformats.org/officeDocument/2006/relationships/hyperlink" Target="file:///C:\Users\AppData\Local\Users\mpalatkin\Downloads\&#1056;&#1044;%2034.20%20&#1080;&#1085;&#1089;&#1090;&#1088;&#1091;&#1082;%20&#1087;&#1086;%20&#1087;&#1088;&#1086;&#1077;&#1082;&#1090;&#1080;&#1088;%20&#1075;&#1086;&#1088;&#1101;&#1083;&#1077;&#1082;&#1090;&#1088;&#1086;&#1089;&#1077;&#1090;&#1077;&#1081;.docx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hyperlink" Target="http://docs.cntd.ru/document/9004835" TargetMode="External"/><Relationship Id="rId28" Type="http://schemas.openxmlformats.org/officeDocument/2006/relationships/hyperlink" Target="http://docs.cntd.ru/document/9004835" TargetMode="External"/><Relationship Id="rId36" Type="http://schemas.openxmlformats.org/officeDocument/2006/relationships/hyperlink" Target="../../../Program%20Files/StroyConsultant/Temp/896.htm" TargetMode="External"/><Relationship Id="rId10" Type="http://schemas.openxmlformats.org/officeDocument/2006/relationships/oleObject" Target="embeddings/oleObject1.bin"/><Relationship Id="rId19" Type="http://schemas.openxmlformats.org/officeDocument/2006/relationships/image" Target="media/image3.png"/><Relationship Id="rId31" Type="http://schemas.openxmlformats.org/officeDocument/2006/relationships/hyperlink" Target="file:///C:\Users\AppData\Local\Users\mpalatkin\Downloads\&#1053;&#1086;&#1088;&#1084;&#1099;%20&#1101;&#1083;&#1077;&#1082;&#1090;&#1088;&#1086;&#1087;&#1086;&#1090;&#1088;&#1077;&#1073;&#1083;&#1077;&#1085;&#1080;&#1103;%20%20&#1055;&#1088;&#1080;&#1083;%20&#1053;%20&#1057;&#1074;&#1086;&#1076;%20&#1087;&#1088;&#1072;&#1074;&#1080;&#1083;%20&#1043;&#1088;&#1072;&#1076;&#1086;&#1089;&#1090;&#1088;&#1086;&#1080;&#1090;&#1077;&#1083;&#1100;&#1089;&#1090;&#1074;&#1086;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ru.wikipedia.org/wiki/%D0%A1%D1%80%D0%B5%D0%B4%D0%B0_%D0%BE%D0%B1%D0%B8%D1%82%D0%B0%D0%BD%D0%B8%D1%8F" TargetMode="External"/><Relationship Id="rId22" Type="http://schemas.openxmlformats.org/officeDocument/2006/relationships/hyperlink" Target="http://docs.cntd.ru/document/9004835" TargetMode="External"/><Relationship Id="rId27" Type="http://schemas.openxmlformats.org/officeDocument/2006/relationships/hyperlink" Target="http://docs.cntd.ru/document/9004835" TargetMode="External"/><Relationship Id="rId30" Type="http://schemas.openxmlformats.org/officeDocument/2006/relationships/image" Target="media/image5.wmf"/><Relationship Id="rId35" Type="http://schemas.openxmlformats.org/officeDocument/2006/relationships/hyperlink" Target="../../../Program%20Files/StroyConsultant/Temp/89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58E8F-D42E-4E39-83B0-C51F80B4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77</Pages>
  <Words>28766</Words>
  <Characters>163969</Characters>
  <Application>Microsoft Office Word</Application>
  <DocSecurity>0</DocSecurity>
  <Lines>1366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Нина Михайловна</cp:lastModifiedBy>
  <cp:revision>162</cp:revision>
  <cp:lastPrinted>2021-04-08T08:20:00Z</cp:lastPrinted>
  <dcterms:created xsi:type="dcterms:W3CDTF">2017-11-28T10:46:00Z</dcterms:created>
  <dcterms:modified xsi:type="dcterms:W3CDTF">2021-04-09T12:26:00Z</dcterms:modified>
</cp:coreProperties>
</file>