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31" w:rsidRPr="00913BD7" w:rsidRDefault="00B54231" w:rsidP="00B54231">
      <w:pPr>
        <w:rPr>
          <w:b/>
          <w:bCs/>
          <w:color w:val="444444"/>
          <w:sz w:val="20"/>
        </w:rPr>
      </w:pPr>
    </w:p>
    <w:p w:rsidR="00363DF0" w:rsidRDefault="00363DF0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63DF0" w:rsidRDefault="00363DF0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Утверждено:</w:t>
      </w:r>
    </w:p>
    <w:p w:rsidR="00875DBF" w:rsidRPr="00B82F68" w:rsidRDefault="00222CEE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 xml:space="preserve"> </w:t>
      </w:r>
      <w:r w:rsidR="00875DBF" w:rsidRPr="00B82F68">
        <w:rPr>
          <w:sz w:val="20"/>
          <w:szCs w:val="20"/>
        </w:rPr>
        <w:t>постановлени</w:t>
      </w:r>
      <w:r w:rsidR="00363DF0">
        <w:rPr>
          <w:sz w:val="20"/>
          <w:szCs w:val="20"/>
        </w:rPr>
        <w:t>ем</w:t>
      </w:r>
      <w:r w:rsidR="00875DBF" w:rsidRPr="00B82F68">
        <w:rPr>
          <w:sz w:val="20"/>
          <w:szCs w:val="20"/>
        </w:rPr>
        <w:t xml:space="preserve"> </w:t>
      </w:r>
    </w:p>
    <w:p w:rsidR="00222CEE" w:rsidRPr="00B82F68" w:rsidRDefault="00875DBF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>администрации</w:t>
      </w:r>
      <w:r w:rsidR="00222CEE" w:rsidRPr="00B82F68">
        <w:rPr>
          <w:sz w:val="20"/>
          <w:szCs w:val="20"/>
        </w:rPr>
        <w:t xml:space="preserve"> </w:t>
      </w:r>
      <w:proofErr w:type="gramStart"/>
      <w:r w:rsidR="00222CEE" w:rsidRPr="00B82F68">
        <w:rPr>
          <w:sz w:val="20"/>
          <w:szCs w:val="20"/>
        </w:rPr>
        <w:t>муниципального</w:t>
      </w:r>
      <w:proofErr w:type="gramEnd"/>
    </w:p>
    <w:p w:rsidR="00222CEE" w:rsidRPr="00B82F68" w:rsidRDefault="00222CEE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>района «</w:t>
      </w:r>
      <w:proofErr w:type="spellStart"/>
      <w:r w:rsidRPr="00B82F68">
        <w:rPr>
          <w:sz w:val="20"/>
          <w:szCs w:val="20"/>
        </w:rPr>
        <w:t>Троицко</w:t>
      </w:r>
      <w:proofErr w:type="spellEnd"/>
      <w:r w:rsidRPr="00B82F68">
        <w:rPr>
          <w:sz w:val="20"/>
          <w:szCs w:val="20"/>
        </w:rPr>
        <w:t>-Печорский»</w:t>
      </w:r>
    </w:p>
    <w:p w:rsidR="00222CEE" w:rsidRDefault="00222CEE" w:rsidP="00222C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82F68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A006DB">
        <w:rPr>
          <w:sz w:val="20"/>
          <w:szCs w:val="20"/>
        </w:rPr>
        <w:t xml:space="preserve">          </w:t>
      </w:r>
      <w:r w:rsidRPr="00B82F68">
        <w:rPr>
          <w:sz w:val="20"/>
          <w:szCs w:val="20"/>
        </w:rPr>
        <w:t xml:space="preserve">    </w:t>
      </w:r>
      <w:r w:rsidR="0084439A">
        <w:rPr>
          <w:sz w:val="20"/>
          <w:szCs w:val="20"/>
        </w:rPr>
        <w:t xml:space="preserve">       </w:t>
      </w:r>
      <w:bookmarkStart w:id="0" w:name="_GoBack"/>
      <w:bookmarkEnd w:id="0"/>
      <w:r w:rsidRPr="00B82F68">
        <w:rPr>
          <w:sz w:val="20"/>
          <w:szCs w:val="20"/>
        </w:rPr>
        <w:t xml:space="preserve"> от </w:t>
      </w:r>
      <w:r w:rsidR="00875DBF" w:rsidRPr="00B82F68">
        <w:rPr>
          <w:sz w:val="20"/>
          <w:szCs w:val="20"/>
        </w:rPr>
        <w:t>15 марта</w:t>
      </w:r>
      <w:r w:rsidRPr="00B82F68">
        <w:rPr>
          <w:sz w:val="20"/>
          <w:szCs w:val="20"/>
        </w:rPr>
        <w:t xml:space="preserve">  20</w:t>
      </w:r>
      <w:r w:rsidR="00875DBF" w:rsidRPr="00B82F68">
        <w:rPr>
          <w:sz w:val="20"/>
          <w:szCs w:val="20"/>
        </w:rPr>
        <w:t>21</w:t>
      </w:r>
      <w:r w:rsidRPr="00B82F68">
        <w:rPr>
          <w:sz w:val="20"/>
          <w:szCs w:val="20"/>
        </w:rPr>
        <w:t xml:space="preserve">г. № </w:t>
      </w:r>
      <w:r w:rsidR="00875DBF" w:rsidRPr="00B82F68">
        <w:rPr>
          <w:sz w:val="20"/>
          <w:szCs w:val="20"/>
        </w:rPr>
        <w:t>3/231</w:t>
      </w:r>
    </w:p>
    <w:p w:rsidR="00A34739" w:rsidRDefault="00A34739" w:rsidP="00A3473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B82F6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 № 1)</w:t>
      </w:r>
    </w:p>
    <w:p w:rsidR="00A34739" w:rsidRPr="00B82F68" w:rsidRDefault="00A34739" w:rsidP="00A3473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22CEE" w:rsidRPr="00B82F68" w:rsidRDefault="00222CEE" w:rsidP="00222C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82F68">
        <w:rPr>
          <w:sz w:val="20"/>
          <w:szCs w:val="20"/>
        </w:rPr>
        <w:t xml:space="preserve">                         </w:t>
      </w:r>
    </w:p>
    <w:p w:rsidR="00FC5F70" w:rsidRPr="00B82F68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</w:t>
      </w:r>
      <w:proofErr w:type="gramStart"/>
      <w:r w:rsidRPr="00342695">
        <w:rPr>
          <w:b/>
          <w:sz w:val="28"/>
          <w:szCs w:val="28"/>
        </w:rPr>
        <w:t>ГРАДОСТРОИТЕЛЬНОГО</w:t>
      </w:r>
      <w:proofErr w:type="gramEnd"/>
      <w:r w:rsidRPr="00342695">
        <w:rPr>
          <w:b/>
          <w:sz w:val="28"/>
          <w:szCs w:val="28"/>
        </w:rPr>
        <w:t xml:space="preserve">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>МУНИЦИПАЛЬНОГО ОБРАЗОВАНИЯ МУНИЦИПАЛЬНОГО РАЙОНА «</w:t>
      </w:r>
      <w:r w:rsidR="00F449D3">
        <w:rPr>
          <w:b/>
          <w:sz w:val="28"/>
          <w:szCs w:val="28"/>
        </w:rPr>
        <w:t>ТРОИЦКО-ПЕЧОРСКИЙ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A006DB" w:rsidP="00A006DB">
      <w:pPr>
        <w:pStyle w:val="S5"/>
        <w:jc w:val="left"/>
      </w:pPr>
      <w:r>
        <w:t xml:space="preserve">                                </w:t>
      </w:r>
      <w:r w:rsidR="00FC5F70" w:rsidRPr="00426BD1">
        <w:t>Основная часть</w:t>
      </w:r>
      <w:r w:rsidR="00FC5F70">
        <w:t>.</w:t>
      </w:r>
    </w:p>
    <w:p w:rsidR="00FC5F70" w:rsidRDefault="00FC5F70" w:rsidP="007F6BCF">
      <w:pPr>
        <w:pStyle w:val="S5"/>
      </w:pPr>
    </w:p>
    <w:p w:rsidR="00FC5F70" w:rsidRDefault="00FC5F70" w:rsidP="00391CDE">
      <w:pPr>
        <w:pStyle w:val="S5"/>
        <w:jc w:val="left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ОБЩИЕ ПОЛОЖЕНИЯ</w:t>
      </w:r>
      <w:r>
        <w:rPr>
          <w:noProof/>
          <w:webHidden/>
        </w:rPr>
        <w:tab/>
      </w:r>
      <w:r w:rsidR="003E7EDF">
        <w:rPr>
          <w:noProof/>
          <w:webHidden/>
        </w:rPr>
        <w:t>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СОСТАВ НОРМАТИВОВ И ПОРЯДОК ИХ УТВЕРЖДЕНИЯ</w:t>
      </w:r>
      <w:r>
        <w:rPr>
          <w:noProof/>
          <w:webHidden/>
        </w:rPr>
        <w:tab/>
      </w:r>
      <w:r w:rsidR="003E7EDF">
        <w:rPr>
          <w:noProof/>
          <w:webHidden/>
        </w:rPr>
        <w:t>4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НОРМАТИВНЫЕ ССЫЛКИ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ТЕРМИНЫ И ОПРЕДЕЛЕНИЯ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ОСНОВНЫЕ РАСЧЕТНЫЕ ПОКАЗАТЕЛИ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 Расчетные показатели, устанавливаемые для объектов местного значения в области жилищного строительства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2 Расчетные показатели, устанавливаемые для объектов местного значения в области образования</w:t>
      </w:r>
      <w:r>
        <w:rPr>
          <w:noProof/>
          <w:webHidden/>
        </w:rPr>
        <w:tab/>
      </w:r>
      <w:r w:rsidR="003E7EDF">
        <w:rPr>
          <w:noProof/>
          <w:webHidden/>
        </w:rPr>
        <w:t>9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3* Расчетные показатели, устанавливаемые для объектов местного значения в области здравоохранения (справочные)</w:t>
      </w:r>
      <w:r>
        <w:rPr>
          <w:noProof/>
          <w:webHidden/>
        </w:rPr>
        <w:tab/>
      </w:r>
      <w:r w:rsidR="003E7EDF">
        <w:rPr>
          <w:noProof/>
          <w:webHidden/>
        </w:rPr>
        <w:t>11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4 Расчетные показатели, устанавливаемые для объектов местного значения в области физической культуры и массового спорта</w:t>
      </w:r>
      <w:r>
        <w:rPr>
          <w:noProof/>
          <w:webHidden/>
        </w:rPr>
        <w:tab/>
      </w:r>
      <w:r w:rsidR="003E7EDF">
        <w:rPr>
          <w:noProof/>
          <w:webHidden/>
        </w:rPr>
        <w:t>12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5 Расчетные показатели, устанавливаемые для объектов местного значения в области культуры и социального обеспечения</w:t>
      </w:r>
      <w:r>
        <w:rPr>
          <w:noProof/>
          <w:webHidden/>
        </w:rPr>
        <w:tab/>
      </w:r>
      <w:r w:rsidR="003E7EDF">
        <w:rPr>
          <w:noProof/>
          <w:webHidden/>
        </w:rPr>
        <w:t>13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6 Расчетные показатели, устанавливаемые для объектов местного значения в области рекреации</w:t>
      </w:r>
      <w:r>
        <w:rPr>
          <w:noProof/>
          <w:webHidden/>
        </w:rPr>
        <w:tab/>
      </w:r>
      <w:r w:rsidR="003E7EDF">
        <w:rPr>
          <w:noProof/>
          <w:webHidden/>
        </w:rPr>
        <w:t>16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7 Расчетные показатели, устанавливаемые для объектов местного значения в области энергетики и инженерной инфраструктуры</w:t>
      </w:r>
      <w:r>
        <w:rPr>
          <w:noProof/>
          <w:webHidden/>
        </w:rPr>
        <w:tab/>
      </w:r>
      <w:r w:rsidR="003E7EDF">
        <w:rPr>
          <w:noProof/>
          <w:webHidden/>
        </w:rPr>
        <w:t>17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8 Расчетные показатели, устанавливаемые для объектов местного значения в области автомобильных дорог местного значения</w:t>
      </w:r>
      <w:r>
        <w:rPr>
          <w:noProof/>
          <w:webHidden/>
        </w:rPr>
        <w:tab/>
      </w:r>
      <w:r w:rsidR="003E7EDF">
        <w:rPr>
          <w:noProof/>
          <w:webHidden/>
        </w:rPr>
        <w:t>2</w:t>
      </w:r>
      <w:r w:rsidR="00A006DB">
        <w:rPr>
          <w:noProof/>
          <w:webHidden/>
        </w:rPr>
        <w:t>1</w:t>
      </w:r>
    </w:p>
    <w:p w:rsidR="006A73A7" w:rsidRPr="006A73A7" w:rsidRDefault="00CA03C0" w:rsidP="00D06015">
      <w:pPr>
        <w:pStyle w:val="11"/>
        <w:tabs>
          <w:tab w:val="right" w:leader="dot" w:pos="9911"/>
        </w:tabs>
        <w:rPr>
          <w:rFonts w:eastAsiaTheme="minorEastAsia"/>
        </w:rPr>
      </w:pPr>
      <w:r w:rsidRPr="00D247FF">
        <w:rPr>
          <w:noProof/>
        </w:rPr>
        <w:t>8.1 Расчетные показатели, устанавливаемые для объектов местного значения в области транспорта</w:t>
      </w:r>
      <w:r>
        <w:rPr>
          <w:noProof/>
          <w:webHidden/>
        </w:rPr>
        <w:tab/>
      </w:r>
      <w:r w:rsidR="003E7EDF">
        <w:rPr>
          <w:noProof/>
          <w:webHidden/>
        </w:rPr>
        <w:t>22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r>
        <w:rPr>
          <w:noProof/>
          <w:webHidden/>
        </w:rPr>
        <w:tab/>
      </w:r>
      <w:r w:rsidR="003E7EDF">
        <w:rPr>
          <w:noProof/>
          <w:webHidden/>
        </w:rPr>
        <w:t>2</w:t>
      </w:r>
      <w:r w:rsidR="00A006DB">
        <w:rPr>
          <w:noProof/>
          <w:webHidden/>
        </w:rPr>
        <w:t>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</w:r>
      <w:r>
        <w:rPr>
          <w:noProof/>
          <w:webHidden/>
        </w:rPr>
        <w:tab/>
      </w:r>
      <w:r w:rsidR="00DC4720">
        <w:rPr>
          <w:noProof/>
          <w:webHidden/>
        </w:rPr>
        <w:t>2</w:t>
      </w:r>
      <w:r w:rsidR="00A006DB">
        <w:rPr>
          <w:noProof/>
          <w:webHidden/>
        </w:rPr>
        <w:t>6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</w:r>
      <w:r>
        <w:rPr>
          <w:noProof/>
          <w:webHidden/>
        </w:rPr>
        <w:tab/>
      </w:r>
      <w:r w:rsidR="00A006DB">
        <w:rPr>
          <w:noProof/>
          <w:webHidden/>
        </w:rPr>
        <w:t>28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12 Расчетные показатели, устанавливаемые для объектов местного значения в области захоронений</w:t>
      </w:r>
      <w:r>
        <w:rPr>
          <w:noProof/>
          <w:webHidden/>
        </w:rPr>
        <w:tab/>
      </w:r>
      <w:r w:rsidR="003E7EDF">
        <w:rPr>
          <w:noProof/>
          <w:webHidden/>
        </w:rPr>
        <w:t>30</w:t>
      </w:r>
    </w:p>
    <w:p w:rsidR="00CA03C0" w:rsidRDefault="00CA03C0">
      <w:pPr>
        <w:pStyle w:val="11"/>
        <w:tabs>
          <w:tab w:val="right" w:leader="dot" w:pos="9911"/>
        </w:tabs>
        <w:rPr>
          <w:noProof/>
        </w:rPr>
      </w:pPr>
      <w:r w:rsidRPr="00D247FF">
        <w:rPr>
          <w:noProof/>
        </w:rPr>
        <w:t>13 Иные области в связи с решением вопросов местного значения муниципального района</w:t>
      </w:r>
      <w:r>
        <w:rPr>
          <w:noProof/>
          <w:webHidden/>
        </w:rPr>
        <w:tab/>
      </w:r>
      <w:r w:rsidR="003E7EDF">
        <w:rPr>
          <w:noProof/>
          <w:webHidden/>
        </w:rPr>
        <w:t>30</w:t>
      </w:r>
    </w:p>
    <w:p w:rsidR="008F0881" w:rsidRDefault="00DC4720" w:rsidP="00A006DB">
      <w:r>
        <w:rPr>
          <w:rFonts w:eastAsiaTheme="minorEastAsia"/>
          <w:lang w:eastAsia="ar-SA"/>
        </w:rPr>
        <w:t>14.</w:t>
      </w:r>
      <w:r w:rsidRPr="006A73A7">
        <w:rPr>
          <w:bCs/>
          <w:color w:val="000000" w:themeColor="text1"/>
        </w:rPr>
        <w:t xml:space="preserve"> </w:t>
      </w:r>
      <w:r w:rsidRPr="006A73A7">
        <w:rPr>
          <w:rFonts w:eastAsiaTheme="minorEastAsia"/>
          <w:bCs/>
          <w:lang w:eastAsia="ar-SA"/>
        </w:rPr>
        <w:t>Обеспеченность населения велосипедными дорожками, велосипедными парковками и полосами для велосипедистов</w:t>
      </w:r>
      <w:r>
        <w:rPr>
          <w:rFonts w:eastAsiaTheme="minorEastAsia"/>
          <w:bCs/>
          <w:lang w:eastAsia="ar-SA"/>
        </w:rPr>
        <w:t>……………………………………………………………………….3</w:t>
      </w:r>
      <w:r w:rsidR="00A006DB">
        <w:rPr>
          <w:rFonts w:eastAsiaTheme="minorEastAsia"/>
          <w:bCs/>
          <w:lang w:eastAsia="ar-SA"/>
        </w:rPr>
        <w:t>3</w:t>
      </w:r>
      <w:r w:rsidR="008F0881" w:rsidRPr="008F0881">
        <w:t xml:space="preserve"> </w:t>
      </w:r>
      <w:r w:rsidR="00A006DB">
        <w:t xml:space="preserve">15   </w:t>
      </w:r>
      <w:r w:rsidR="008F0881" w:rsidRPr="008F0881">
        <w:t>Сооружения и устройства для хранения и обслуживания транспортных средств</w:t>
      </w:r>
      <w:r w:rsidR="008F0881">
        <w:t>…………..4</w:t>
      </w:r>
      <w:r w:rsidR="00A006DB">
        <w:t>2</w:t>
      </w:r>
    </w:p>
    <w:p w:rsidR="008F0881" w:rsidRPr="008F0881" w:rsidRDefault="008F0881" w:rsidP="008F0881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  <w:r>
        <w:t>16.</w:t>
      </w:r>
      <w:r w:rsidRPr="008F0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881">
        <w:rPr>
          <w:rFonts w:ascii="Times New Roman" w:hAnsi="Times New Roman" w:cs="Times New Roman"/>
          <w:sz w:val="24"/>
          <w:szCs w:val="24"/>
        </w:rPr>
        <w:t>Примерные нормативы численности подразделений территориальных органов Министерства внутренних дел Российской Федерации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……………………………………………5</w:t>
      </w:r>
      <w:r w:rsidR="00A006DB">
        <w:rPr>
          <w:rFonts w:ascii="Times New Roman" w:hAnsi="Times New Roman" w:cs="Times New Roman"/>
          <w:sz w:val="24"/>
          <w:szCs w:val="24"/>
        </w:rPr>
        <w:t>0</w:t>
      </w:r>
    </w:p>
    <w:p w:rsidR="008F0881" w:rsidRPr="00260D87" w:rsidRDefault="008F0881" w:rsidP="008F0881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F0881">
        <w:rPr>
          <w:rFonts w:ascii="Times New Roman" w:hAnsi="Times New Roman" w:cs="Times New Roman"/>
          <w:sz w:val="24"/>
          <w:szCs w:val="24"/>
        </w:rPr>
        <w:br/>
      </w:r>
      <w:r w:rsidRPr="00260D87">
        <w:rPr>
          <w:rFonts w:ascii="Times New Roman" w:hAnsi="Times New Roman" w:cs="Times New Roman"/>
          <w:sz w:val="24"/>
          <w:szCs w:val="24"/>
        </w:rPr>
        <w:br/>
      </w:r>
    </w:p>
    <w:p w:rsidR="008F0881" w:rsidRPr="008F0881" w:rsidRDefault="008F0881" w:rsidP="008F0881">
      <w:pPr>
        <w:tabs>
          <w:tab w:val="left" w:pos="3864"/>
        </w:tabs>
        <w:rPr>
          <w:rFonts w:eastAsiaTheme="minorEastAsia"/>
          <w:bCs/>
          <w:lang w:eastAsia="ar-SA"/>
        </w:rPr>
      </w:pPr>
    </w:p>
    <w:p w:rsidR="008F0881" w:rsidRDefault="008F0881" w:rsidP="00DC4720">
      <w:pPr>
        <w:rPr>
          <w:rFonts w:eastAsiaTheme="minorEastAsia"/>
          <w:bCs/>
          <w:lang w:eastAsia="ar-SA"/>
        </w:rPr>
      </w:pPr>
    </w:p>
    <w:p w:rsidR="008F0881" w:rsidRPr="00DC4720" w:rsidRDefault="008F0881" w:rsidP="00DC4720">
      <w:pPr>
        <w:rPr>
          <w:rFonts w:eastAsiaTheme="minorEastAsia"/>
          <w:lang w:eastAsia="ar-SA"/>
        </w:rPr>
      </w:pPr>
    </w:p>
    <w:p w:rsidR="00FC5F70" w:rsidRDefault="00FC5F70" w:rsidP="00FC5F70">
      <w:pPr>
        <w:spacing w:after="120" w:line="276" w:lineRule="auto"/>
      </w:pP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CD4983">
      <w:pPr>
        <w:pStyle w:val="1"/>
        <w:rPr>
          <w:color w:val="000000"/>
        </w:rPr>
      </w:pPr>
    </w:p>
    <w:p w:rsidR="00FC5F70" w:rsidRPr="00973483" w:rsidRDefault="00FC5F70" w:rsidP="00CD4983">
      <w:pPr>
        <w:pStyle w:val="1"/>
      </w:pPr>
      <w:bookmarkStart w:id="1" w:name="_Toc490495273"/>
      <w:r w:rsidRPr="00973483">
        <w:t>ОБЩИЕ ПОЛОЖЕНИЯ</w:t>
      </w:r>
      <w:bookmarkEnd w:id="1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76EF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 w:rsidR="00876EFE">
        <w:rPr>
          <w:rFonts w:ascii="Times New Roman" w:hAnsi="Times New Roman" w:cs="Times New Roman"/>
          <w:sz w:val="24"/>
          <w:szCs w:val="24"/>
        </w:rPr>
        <w:t>й, входящих в состав района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CD4983">
      <w:pPr>
        <w:pStyle w:val="1"/>
      </w:pPr>
      <w:bookmarkStart w:id="2" w:name="_Toc490495274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2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Нормативы градостроительного проектирования </w:t>
      </w:r>
      <w:r w:rsidR="00BE20F5">
        <w:rPr>
          <w:rFonts w:ascii="Times New Roman" w:hAnsi="Times New Roman" w:cs="Times New Roman"/>
          <w:sz w:val="24"/>
          <w:szCs w:val="24"/>
        </w:rPr>
        <w:t>–</w:t>
      </w:r>
      <w:r w:rsidRPr="00A158B6">
        <w:rPr>
          <w:rFonts w:ascii="Times New Roman" w:hAnsi="Times New Roman" w:cs="Times New Roman"/>
          <w:sz w:val="24"/>
          <w:szCs w:val="24"/>
        </w:rPr>
        <w:t xml:space="preserve"> совокупность</w:t>
      </w:r>
      <w:r w:rsidR="00BE20F5">
        <w:rPr>
          <w:rFonts w:ascii="Times New Roman" w:hAnsi="Times New Roman" w:cs="Times New Roman"/>
          <w:sz w:val="24"/>
          <w:szCs w:val="24"/>
        </w:rPr>
        <w:t>,</w:t>
      </w:r>
      <w:r w:rsidRPr="00A158B6">
        <w:rPr>
          <w:rFonts w:ascii="Times New Roman" w:hAnsi="Times New Roman" w:cs="Times New Roman"/>
          <w:sz w:val="24"/>
          <w:szCs w:val="24"/>
        </w:rPr>
        <w:t xml:space="preserve"> установленных в целях обеспечения благоприятных условий жизнедеятельности человека</w:t>
      </w:r>
      <w:proofErr w:type="gramStart"/>
      <w:r w:rsidR="00B82F68">
        <w:rPr>
          <w:rFonts w:ascii="Times New Roman" w:hAnsi="Times New Roman" w:cs="Times New Roman"/>
          <w:sz w:val="24"/>
          <w:szCs w:val="24"/>
        </w:rPr>
        <w:t xml:space="preserve"> </w:t>
      </w:r>
      <w:r w:rsidR="00BE20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>расчетных показателей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876EFE">
        <w:rPr>
          <w:rFonts w:ascii="Times New Roman" w:hAnsi="Times New Roman" w:cs="Times New Roman"/>
          <w:sz w:val="24"/>
          <w:szCs w:val="24"/>
        </w:rPr>
        <w:t>района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B63330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  <w:r w:rsidR="00B63330">
        <w:rPr>
          <w:rFonts w:ascii="Times New Roman" w:hAnsi="Times New Roman"/>
          <w:sz w:val="24"/>
          <w:szCs w:val="24"/>
        </w:rPr>
        <w:t>;</w:t>
      </w:r>
    </w:p>
    <w:p w:rsidR="00B63330" w:rsidRPr="00513172" w:rsidRDefault="00B63330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вело</w:t>
      </w:r>
      <w:r w:rsidR="00BE20F5">
        <w:rPr>
          <w:rFonts w:ascii="Times New Roman" w:hAnsi="Times New Roman"/>
          <w:sz w:val="24"/>
          <w:szCs w:val="24"/>
        </w:rPr>
        <w:t xml:space="preserve">сипедные </w:t>
      </w:r>
      <w:r>
        <w:rPr>
          <w:rFonts w:ascii="Times New Roman" w:hAnsi="Times New Roman"/>
          <w:sz w:val="24"/>
          <w:szCs w:val="24"/>
        </w:rPr>
        <w:t>дорожки</w:t>
      </w:r>
      <w:r w:rsidR="00513172">
        <w:rPr>
          <w:rFonts w:ascii="Times New Roman" w:hAnsi="Times New Roman"/>
          <w:sz w:val="24"/>
          <w:szCs w:val="24"/>
        </w:rPr>
        <w:t>;</w:t>
      </w:r>
    </w:p>
    <w:p w:rsidR="00513172" w:rsidRPr="00BD393C" w:rsidRDefault="00513172" w:rsidP="00513172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jc w:val="both"/>
        <w:rPr>
          <w:rFonts w:eastAsia="Arial"/>
          <w:lang w:eastAsia="ar-SA"/>
        </w:rPr>
      </w:pPr>
      <w:r>
        <w:t>с</w:t>
      </w:r>
      <w:r w:rsidRPr="0080112A">
        <w:t>ооружения и устройства для хранения и обслуживания транспортных средств</w:t>
      </w:r>
      <w:r>
        <w:t>;</w:t>
      </w:r>
    </w:p>
    <w:p w:rsidR="00513172" w:rsidRPr="00BD393C" w:rsidRDefault="00513172" w:rsidP="00513172">
      <w:pPr>
        <w:pStyle w:val="a5"/>
        <w:numPr>
          <w:ilvl w:val="0"/>
          <w:numId w:val="24"/>
        </w:numPr>
        <w:rPr>
          <w:rFonts w:eastAsia="Arial"/>
          <w:lang w:eastAsia="ar-SA"/>
        </w:rPr>
      </w:pPr>
      <w:r>
        <w:rPr>
          <w:rFonts w:eastAsia="Arial"/>
          <w:lang w:eastAsia="ar-SA"/>
        </w:rPr>
        <w:t>п</w:t>
      </w:r>
      <w:r w:rsidRPr="00BD393C">
        <w:rPr>
          <w:rFonts w:eastAsia="Arial"/>
          <w:lang w:eastAsia="ar-SA"/>
        </w:rPr>
        <w:t xml:space="preserve">римерные нормативы </w:t>
      </w:r>
      <w:proofErr w:type="gramStart"/>
      <w:r w:rsidRPr="00BD393C">
        <w:rPr>
          <w:rFonts w:eastAsia="Arial"/>
          <w:lang w:eastAsia="ar-SA"/>
        </w:rPr>
        <w:t>численности подразделений территориальных органов Министерства внутренних дел Российской  Федерации</w:t>
      </w:r>
      <w:proofErr w:type="gramEnd"/>
      <w:r>
        <w:rPr>
          <w:rFonts w:eastAsia="Arial"/>
          <w:lang w:eastAsia="ar-SA"/>
        </w:rPr>
        <w:t>.</w:t>
      </w:r>
    </w:p>
    <w:p w:rsidR="00513172" w:rsidRDefault="00513172" w:rsidP="00513172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rFonts w:eastAsia="Arial"/>
          <w:lang w:eastAsia="ar-SA"/>
        </w:rPr>
      </w:pPr>
    </w:p>
    <w:p w:rsidR="00513172" w:rsidRPr="00EF7199" w:rsidRDefault="00513172" w:rsidP="00513172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</w:t>
      </w:r>
      <w:r w:rsidR="00B63330">
        <w:rPr>
          <w:rFonts w:ascii="Times New Roman" w:hAnsi="Times New Roman" w:cs="Times New Roman"/>
          <w:sz w:val="24"/>
          <w:szCs w:val="24"/>
        </w:rPr>
        <w:t xml:space="preserve">постановление главы </w:t>
      </w:r>
      <w:r w:rsidRPr="00A158B6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4" w:name="_Toc290536927"/>
      <w:bookmarkStart w:id="5" w:name="_Toc490495275"/>
      <w:r>
        <w:lastRenderedPageBreak/>
        <w:t>НОРМАТИВНЫЕ ССЫЛКИ</w:t>
      </w:r>
      <w:bookmarkEnd w:id="4"/>
      <w:bookmarkEnd w:id="5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 градостроительного проектирования </w:t>
      </w:r>
      <w:r w:rsidRPr="002520C0">
        <w:t>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2520C0">
        <w:t xml:space="preserve"> </w:t>
      </w:r>
      <w:hyperlink r:id="rId9" w:anchor="прА" w:tooltip="Приложение А" w:history="1">
        <w:r w:rsidR="004F46A1" w:rsidRPr="002520C0">
          <w:rPr>
            <w:rStyle w:val="a4"/>
          </w:rPr>
          <w:t>А</w:t>
        </w:r>
        <w:proofErr w:type="gramEnd"/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proofErr w:type="gramStart"/>
      <w:r w:rsidRPr="002520C0">
        <w:rPr>
          <w:b/>
          <w:bCs/>
        </w:rPr>
        <w:t>Примечание</w:t>
      </w:r>
      <w:r w:rsidRPr="002520C0"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2520C0"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CD4983">
      <w:pPr>
        <w:pStyle w:val="1"/>
      </w:pPr>
      <w:bookmarkStart w:id="6" w:name="_Toc429053747"/>
      <w:bookmarkStart w:id="7" w:name="_Toc490495276"/>
      <w:bookmarkEnd w:id="3"/>
      <w:r w:rsidRPr="00EF7199">
        <w:t>ТЕРМИНЫ И ОПРЕДЕЛЕНИЯ</w:t>
      </w:r>
      <w:bookmarkEnd w:id="6"/>
      <w:bookmarkEnd w:id="7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EF7199" w:rsidRPr="00EF7199" w:rsidRDefault="00EF7199" w:rsidP="00CD4983">
      <w:pPr>
        <w:pStyle w:val="1"/>
      </w:pPr>
      <w:bookmarkStart w:id="8" w:name="_Toc490495277"/>
      <w:r w:rsidRPr="00B50506">
        <w:t>ОСНОВНЫЕ РАСЧЕТНЫЕ ПОКАЗАТЕЛИ</w:t>
      </w:r>
      <w:bookmarkEnd w:id="8"/>
    </w:p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937B9">
        <w:t>МР</w:t>
      </w:r>
      <w:r w:rsidR="007937B9" w:rsidRPr="00876EFE">
        <w:t xml:space="preserve"> «</w:t>
      </w:r>
      <w:proofErr w:type="spellStart"/>
      <w:r w:rsidR="00E907AC">
        <w:t>Троицко</w:t>
      </w:r>
      <w:proofErr w:type="spellEnd"/>
      <w:r w:rsidR="00E907AC">
        <w:t>-Печорский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C141B9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последствий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>
        <w:rPr>
          <w:bCs/>
          <w:color w:val="000000"/>
        </w:rPr>
        <w:t xml:space="preserve"> 3*</w:t>
      </w:r>
      <w:r w:rsidR="002A2228">
        <w:rPr>
          <w:bCs/>
          <w:color w:val="000000"/>
        </w:rPr>
        <w:t>, 10*</w:t>
      </w:r>
      <w:r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>
        <w:rPr>
          <w:bCs/>
          <w:color w:val="000000"/>
        </w:rPr>
        <w:t xml:space="preserve">т ознакомительный характер. </w:t>
      </w:r>
    </w:p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EF7199" w:rsidRDefault="00EF7199" w:rsidP="00CD4983">
      <w:pPr>
        <w:pStyle w:val="1"/>
      </w:pPr>
      <w:bookmarkStart w:id="9" w:name="_Toc490495278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9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DC37BD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 w:right="-38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32,5</w:t>
            </w:r>
          </w:p>
        </w:tc>
        <w:tc>
          <w:tcPr>
            <w:tcW w:w="764" w:type="pct"/>
            <w:vAlign w:val="center"/>
          </w:tcPr>
          <w:p w:rsidR="00724D52" w:rsidRPr="00DC37BD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32,8</w:t>
            </w:r>
          </w:p>
        </w:tc>
        <w:tc>
          <w:tcPr>
            <w:tcW w:w="781" w:type="pct"/>
            <w:vAlign w:val="center"/>
          </w:tcPr>
          <w:p w:rsidR="00724D52" w:rsidRPr="00DC37BD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33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1.4</w:t>
      </w:r>
      <w:proofErr w:type="gramStart"/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Д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ля предварительного определения размеров жилой зоны населенного пункта </w:t>
      </w:r>
      <w:r w:rsidRPr="00CE6C23">
        <w:rPr>
          <w:rFonts w:ascii="Times New Roman" w:hAnsi="Times New Roman"/>
          <w:sz w:val="24"/>
          <w:szCs w:val="24"/>
        </w:rPr>
        <w:lastRenderedPageBreak/>
        <w:t xml:space="preserve">допускается принимать укрупненные показатели. Размеры жилой зоны в расчете на 1000 чел. населения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</w:tr>
      <w:tr w:rsidR="00B90D42" w:rsidRPr="00CE6C23" w:rsidTr="008103FD">
        <w:tc>
          <w:tcPr>
            <w:tcW w:w="3379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90D42" w:rsidRPr="00CE6C23" w:rsidTr="008103FD">
        <w:tc>
          <w:tcPr>
            <w:tcW w:w="3379" w:type="dxa"/>
            <w:vMerge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676"/>
      <w:bookmarkEnd w:id="10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Плотность застройки,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CE6C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E6C23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Коэффициент застройки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B90D42" w:rsidRPr="00CE6C23" w:rsidTr="008103FD">
        <w:tc>
          <w:tcPr>
            <w:tcW w:w="5953" w:type="dxa"/>
          </w:tcPr>
          <w:p w:rsidR="00890C05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Многоквартирная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E6C23">
              <w:rPr>
                <w:rFonts w:ascii="Times New Roman" w:hAnsi="Times New Roman"/>
                <w:sz w:val="24"/>
                <w:szCs w:val="24"/>
              </w:rPr>
              <w:t xml:space="preserve"> застройка </w:t>
            </w:r>
          </w:p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(4 - 5 этажей)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CE6C23">
        <w:rPr>
          <w:rFonts w:ascii="Times New Roman" w:hAnsi="Times New Roman"/>
          <w:sz w:val="24"/>
          <w:szCs w:val="24"/>
        </w:rPr>
        <w:t>I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В. 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3. Социальная норма площади жилья принята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современной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1" w:name="P2718"/>
      <w:bookmarkEnd w:id="11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B90D42" w:rsidRPr="00CE6C23" w:rsidTr="008103FD">
        <w:trPr>
          <w:trHeight w:val="754"/>
        </w:trPr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Удельный показатель, </w:t>
            </w:r>
            <w:proofErr w:type="spellStart"/>
            <w:r w:rsidRPr="004662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662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662E9">
              <w:rPr>
                <w:rFonts w:ascii="Times New Roman" w:hAnsi="Times New Roman"/>
                <w:sz w:val="24"/>
                <w:szCs w:val="24"/>
              </w:rPr>
              <w:t>/чел. при этажности</w:t>
            </w:r>
          </w:p>
          <w:p w:rsidR="00B90D42" w:rsidRPr="004662E9" w:rsidRDefault="00B90D42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</w:tr>
      <w:tr w:rsidR="00B90D42" w:rsidRPr="00CE6C23" w:rsidTr="008103FD">
        <w:trPr>
          <w:trHeight w:val="270"/>
        </w:trPr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4662E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4111" w:type="dxa"/>
          </w:tcPr>
          <w:p w:rsidR="00B90D42" w:rsidRPr="00773285" w:rsidRDefault="0028663E" w:rsidP="008103FD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по </w:t>
            </w:r>
            <w:r w:rsidR="00B90D42" w:rsidRPr="00773285">
              <w:rPr>
                <w:rFonts w:ascii="Times New Roman" w:hAnsi="Times New Roman"/>
              </w:rPr>
              <w:t>РНГП РК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Озелененные территории</w:t>
            </w:r>
          </w:p>
        </w:tc>
        <w:tc>
          <w:tcPr>
            <w:tcW w:w="4111" w:type="dxa"/>
          </w:tcPr>
          <w:p w:rsidR="00B90D42" w:rsidRPr="004662E9" w:rsidRDefault="0028663E" w:rsidP="002866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по     </w:t>
            </w:r>
            <w:r w:rsidR="00B90D42" w:rsidRPr="0028663E">
              <w:rPr>
                <w:rFonts w:ascii="Times New Roman" w:hAnsi="Times New Roman"/>
              </w:rPr>
              <w:t>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2741"/>
      <w:bookmarkEnd w:id="12"/>
      <w:r w:rsidRPr="00CE6C23">
        <w:rPr>
          <w:rFonts w:ascii="Times New Roman" w:hAnsi="Times New Roman"/>
          <w:sz w:val="24"/>
          <w:szCs w:val="24"/>
        </w:rPr>
        <w:t xml:space="preserve">&lt;*&gt; в том числе площадки для хозяйственных целей и объектов инженерного оборудования - 0,3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Показатели таблицы приведены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Пересчет для другой жилищной обеспеченности производить по формуле: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6C23">
        <w:rPr>
          <w:rFonts w:ascii="Times New Roman" w:hAnsi="Times New Roman"/>
          <w:sz w:val="24"/>
          <w:szCs w:val="24"/>
        </w:rPr>
        <w:t>Рн</w:t>
      </w:r>
      <w:proofErr w:type="spellEnd"/>
      <w:r w:rsidRPr="00CE6C23">
        <w:rPr>
          <w:rFonts w:ascii="Times New Roman" w:hAnsi="Times New Roman"/>
          <w:sz w:val="24"/>
          <w:szCs w:val="24"/>
        </w:rPr>
        <w:t xml:space="preserve"> - удельный показатель новой жилищной обеспеченности,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Н - новая жилищная обеспеченность,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размещаемых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1340"/>
        <w:gridCol w:w="1134"/>
        <w:gridCol w:w="1985"/>
        <w:gridCol w:w="1474"/>
      </w:tblGrid>
      <w:tr w:rsidR="00B90D42" w:rsidRPr="00724D52" w:rsidTr="002B1F15">
        <w:trPr>
          <w:trHeight w:val="653"/>
          <w:tblHeader/>
          <w:jc w:val="center"/>
        </w:trPr>
        <w:tc>
          <w:tcPr>
            <w:tcW w:w="3793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2474" w:type="dxa"/>
            <w:gridSpan w:val="2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Удельный размер</w:t>
            </w:r>
          </w:p>
          <w:p w:rsidR="00B90D42" w:rsidRPr="00724D52" w:rsidRDefault="00B90D42" w:rsidP="008103FD">
            <w:pPr>
              <w:jc w:val="center"/>
            </w:pPr>
            <w:r w:rsidRPr="00724D52">
              <w:t>территории,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  <w:r w:rsidRPr="00724D52">
              <w:t>/чел.</w:t>
            </w:r>
          </w:p>
          <w:p w:rsidR="00B90D42" w:rsidRPr="00724D52" w:rsidRDefault="00B90D42" w:rsidP="00B90D42">
            <w:pPr>
              <w:jc w:val="center"/>
            </w:pPr>
            <w:r w:rsidRPr="00724D52">
              <w:t>в подрайоне</w:t>
            </w:r>
            <w: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Средний</w:t>
            </w:r>
          </w:p>
          <w:p w:rsidR="00B90D42" w:rsidRPr="00724D52" w:rsidRDefault="00B90D42" w:rsidP="008103FD">
            <w:pPr>
              <w:jc w:val="center"/>
            </w:pPr>
            <w:r w:rsidRPr="00724D52">
              <w:t>размер одной площадки,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74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 xml:space="preserve">Расстояние до окон жилых и общественных зданий, </w:t>
            </w:r>
            <w:proofErr w:type="gramStart"/>
            <w:r w:rsidRPr="00724D52">
              <w:t>м</w:t>
            </w:r>
            <w:proofErr w:type="gramEnd"/>
          </w:p>
        </w:tc>
      </w:tr>
      <w:tr w:rsidR="00B90D42" w:rsidRPr="00724D52" w:rsidTr="002B1F15">
        <w:trPr>
          <w:trHeight w:val="653"/>
          <w:tblHeader/>
          <w:jc w:val="center"/>
        </w:trPr>
        <w:tc>
          <w:tcPr>
            <w:tcW w:w="3793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  <w:tc>
          <w:tcPr>
            <w:tcW w:w="1340" w:type="dxa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1В</w:t>
            </w:r>
          </w:p>
        </w:tc>
        <w:tc>
          <w:tcPr>
            <w:tcW w:w="1134" w:type="dxa"/>
            <w:vAlign w:val="center"/>
          </w:tcPr>
          <w:p w:rsidR="00B90D42" w:rsidRPr="00724D52" w:rsidRDefault="00B90D42" w:rsidP="008103FD">
            <w:pPr>
              <w:jc w:val="center"/>
            </w:pPr>
            <w:r>
              <w:t>1Д</w:t>
            </w:r>
          </w:p>
        </w:tc>
        <w:tc>
          <w:tcPr>
            <w:tcW w:w="1985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0,7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12</w:t>
            </w:r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250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90D42" w:rsidRPr="00724D52" w:rsidTr="00B90D42">
        <w:trPr>
          <w:trHeight w:val="630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>20</w:t>
            </w:r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10</w:t>
            </w:r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lastRenderedPageBreak/>
              <w:t xml:space="preserve">Для хозяйственных целей и объектов инженерного оборудования (в </w:t>
            </w:r>
            <w:proofErr w:type="spellStart"/>
            <w:r>
              <w:t>т.ч</w:t>
            </w:r>
            <w:proofErr w:type="spellEnd"/>
            <w:r>
              <w:t>. размещения мусоросборников, трансформаторных подстанций и т.п.)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0,3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в зависимости от состава объектов, но не менее 10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20</w:t>
            </w:r>
          </w:p>
        </w:tc>
      </w:tr>
      <w:tr w:rsidR="00B90D42" w:rsidRPr="00724D52" w:rsidTr="00B90D42">
        <w:trPr>
          <w:trHeight w:val="627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B90D42" w:rsidRDefault="00B90D42" w:rsidP="008103FD">
            <w:pPr>
              <w:jc w:val="center"/>
            </w:pPr>
            <w:r>
              <w:t>-</w:t>
            </w:r>
          </w:p>
        </w:tc>
        <w:tc>
          <w:tcPr>
            <w:tcW w:w="1474" w:type="dxa"/>
            <w:vMerge w:val="restart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в соответствии </w:t>
            </w:r>
            <w:r w:rsidRPr="006D10CF">
              <w:t xml:space="preserve">с </w:t>
            </w:r>
            <w:hyperlink r:id="rId11" w:history="1">
              <w:r w:rsidRPr="006D10CF">
                <w:t>СанПиН 2.2.1/2.1.1.1200-03</w:t>
              </w:r>
            </w:hyperlink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- при примыкании участков для стоянки к проезжей части улиц и проездов (по 18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4,1 - 8,8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- при отдельном размещении стоянки (по 22,5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5,1 - 10,9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9726" w:type="dxa"/>
            <w:gridSpan w:val="5"/>
            <w:vAlign w:val="center"/>
          </w:tcPr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&lt;*&gt; Минимальные стандартные размеры комплексных площадок без учета беговых дорожек.</w:t>
            </w:r>
          </w:p>
          <w:p w:rsidR="00B90D42" w:rsidRPr="004E5BDF" w:rsidRDefault="00B90D42" w:rsidP="008103FD">
            <w:pPr>
              <w:jc w:val="both"/>
            </w:pPr>
            <w:bookmarkStart w:id="13" w:name="P2848"/>
            <w:bookmarkEnd w:id="13"/>
            <w:r w:rsidRPr="004E5BDF">
              <w:rPr>
                <w:sz w:val="22"/>
                <w:szCs w:val="22"/>
              </w:rPr>
              <w:t>&lt;**&gt; В зависимости от шумовых характеристик: при использовании крытых площадок или при установке площадок для настольного тенниса - 10 м, для хоккейных и футбольных площадок - 40 м.</w:t>
            </w:r>
          </w:p>
          <w:p w:rsidR="00B90D42" w:rsidRPr="004E5BDF" w:rsidRDefault="00B90D42" w:rsidP="008103FD">
            <w:pPr>
              <w:jc w:val="both"/>
            </w:pPr>
            <w:bookmarkStart w:id="14" w:name="P2849"/>
            <w:bookmarkEnd w:id="14"/>
            <w:r w:rsidRPr="004E5BDF">
              <w:rPr>
                <w:sz w:val="22"/>
                <w:szCs w:val="22"/>
              </w:rPr>
      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значений.</w:t>
            </w:r>
          </w:p>
        </w:tc>
      </w:tr>
      <w:tr w:rsidR="00B90D42" w:rsidRPr="00E30266" w:rsidTr="00B90D42">
        <w:trPr>
          <w:jc w:val="center"/>
        </w:trPr>
        <w:tc>
          <w:tcPr>
            <w:tcW w:w="9726" w:type="dxa"/>
            <w:gridSpan w:val="5"/>
            <w:vAlign w:val="center"/>
          </w:tcPr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t>Примечания: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1  Приведенные показатели относятся ко всей </w:t>
            </w:r>
            <w:proofErr w:type="spellStart"/>
            <w:r w:rsidRPr="00404122">
              <w:rPr>
                <w:sz w:val="20"/>
                <w:szCs w:val="20"/>
              </w:rPr>
              <w:t>межмагистральной</w:t>
            </w:r>
            <w:proofErr w:type="spellEnd"/>
            <w:r w:rsidRPr="00404122">
              <w:rPr>
                <w:sz w:val="20"/>
                <w:szCs w:val="20"/>
              </w:rPr>
              <w:t xml:space="preserve">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</w:t>
            </w:r>
            <w:proofErr w:type="spellStart"/>
            <w:r w:rsidRPr="00404122">
              <w:rPr>
                <w:sz w:val="20"/>
                <w:szCs w:val="20"/>
              </w:rPr>
              <w:t>мусоровозному</w:t>
            </w:r>
            <w:proofErr w:type="spellEnd"/>
            <w:r w:rsidRPr="00404122">
              <w:rPr>
                <w:sz w:val="20"/>
                <w:szCs w:val="20"/>
              </w:rPr>
              <w:t xml:space="preserve"> транспорту.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5</w:t>
            </w:r>
            <w:proofErr w:type="gramStart"/>
            <w:r w:rsidRPr="004E5BDF">
              <w:rPr>
                <w:sz w:val="22"/>
                <w:szCs w:val="22"/>
              </w:rPr>
              <w:t xml:space="preserve"> В</w:t>
            </w:r>
            <w:proofErr w:type="gramEnd"/>
            <w:r w:rsidRPr="004E5BDF">
              <w:rPr>
                <w:sz w:val="22"/>
                <w:szCs w:val="22"/>
              </w:rPr>
              <w:t xml:space="preserve"> кварталах застройки с </w:t>
            </w:r>
            <w:proofErr w:type="spellStart"/>
            <w:r w:rsidRPr="004E5BDF">
              <w:rPr>
                <w:sz w:val="22"/>
                <w:szCs w:val="22"/>
              </w:rPr>
              <w:t>приквартирными</w:t>
            </w:r>
            <w:proofErr w:type="spellEnd"/>
            <w:r w:rsidRPr="004E5BDF">
              <w:rPr>
                <w:sz w:val="22"/>
                <w:szCs w:val="22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4E5BDF">
                <w:rPr>
                  <w:sz w:val="22"/>
                  <w:szCs w:val="22"/>
                </w:rPr>
                <w:t>показатели</w:t>
              </w:r>
            </w:hyperlink>
            <w:r w:rsidRPr="004E5BDF">
              <w:rPr>
                <w:sz w:val="22"/>
                <w:szCs w:val="22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      </w:r>
            <w:r>
              <w:rPr>
                <w:sz w:val="22"/>
                <w:szCs w:val="22"/>
              </w:rPr>
              <w:t xml:space="preserve"> </w:t>
            </w:r>
            <w:r w:rsidRPr="004E5BDF">
              <w:rPr>
                <w:sz w:val="22"/>
                <w:szCs w:val="22"/>
              </w:rPr>
              <w:t xml:space="preserve">для стоянки автомашин на </w:t>
            </w:r>
            <w:proofErr w:type="spellStart"/>
            <w:r w:rsidRPr="004E5BDF">
              <w:rPr>
                <w:sz w:val="22"/>
                <w:szCs w:val="22"/>
              </w:rPr>
              <w:t>межмагистральной</w:t>
            </w:r>
            <w:proofErr w:type="spellEnd"/>
            <w:r w:rsidRPr="004E5BDF">
              <w:rPr>
                <w:sz w:val="22"/>
                <w:szCs w:val="22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B90D42" w:rsidRPr="004E5BDF" w:rsidRDefault="00B90D42" w:rsidP="008103FD">
            <w:pPr>
              <w:rPr>
                <w:sz w:val="20"/>
                <w:szCs w:val="20"/>
              </w:rPr>
            </w:pPr>
          </w:p>
        </w:tc>
      </w:tr>
    </w:tbl>
    <w:p w:rsidR="00B90D42" w:rsidRDefault="00B90D42" w:rsidP="00B90D42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lastRenderedPageBreak/>
        <w:t xml:space="preserve">До границы соседнего </w:t>
      </w:r>
      <w:proofErr w:type="spellStart"/>
      <w:r w:rsidRPr="00C96E5A">
        <w:rPr>
          <w:spacing w:val="-4"/>
        </w:rPr>
        <w:t>приквартирного</w:t>
      </w:r>
      <w:proofErr w:type="spellEnd"/>
      <w:r w:rsidRPr="00C96E5A">
        <w:rPr>
          <w:spacing w:val="-4"/>
        </w:rPr>
        <w:t xml:space="preserve">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C96E5A">
        <w:rPr>
          <w:spacing w:val="-4"/>
        </w:rPr>
        <w:softHyphen/>
        <w:t>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 м.</w:t>
      </w:r>
    </w:p>
    <w:p w:rsidR="00B90D42" w:rsidRDefault="00B90D42" w:rsidP="00B90D42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7261" w:rsidRPr="007937B9" w:rsidRDefault="00407261" w:rsidP="00374188">
      <w:pPr>
        <w:ind w:firstLine="426"/>
        <w:jc w:val="both"/>
      </w:pPr>
    </w:p>
    <w:p w:rsidR="00404122" w:rsidRDefault="00EF7199" w:rsidP="00CD4983">
      <w:pPr>
        <w:pStyle w:val="1"/>
      </w:pPr>
      <w:bookmarkStart w:id="15" w:name="_Toc490495279"/>
      <w:r>
        <w:t xml:space="preserve">2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5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образовательная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</w:t>
            </w:r>
            <w:proofErr w:type="gramStart"/>
            <w:r w:rsidRPr="00F43A49">
              <w:rPr>
                <w:color w:val="000000"/>
              </w:rPr>
              <w:t>на</w:t>
            </w:r>
            <w:proofErr w:type="gramEnd"/>
            <w:r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- 400 м,</w:t>
            </w:r>
          </w:p>
          <w:p w:rsidR="00A42860" w:rsidRPr="00621631" w:rsidRDefault="00621631" w:rsidP="00621631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1 - 2 этажа - 500 м.</w:t>
            </w:r>
            <w:r w:rsidR="00791EAB"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а) (*)о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в </w:t>
      </w:r>
      <w:proofErr w:type="spellStart"/>
      <w:r w:rsidR="00621631" w:rsidRPr="00D166F6">
        <w:rPr>
          <w:bCs/>
        </w:rPr>
        <w:t>пгт</w:t>
      </w:r>
      <w:proofErr w:type="gramStart"/>
      <w:r w:rsidR="00621631" w:rsidRPr="00D166F6">
        <w:rPr>
          <w:bCs/>
        </w:rPr>
        <w:t>.Т</w:t>
      </w:r>
      <w:proofErr w:type="gramEnd"/>
      <w:r w:rsidR="00621631" w:rsidRPr="00D166F6">
        <w:rPr>
          <w:bCs/>
        </w:rPr>
        <w:t>роицко-Печорск</w:t>
      </w:r>
      <w:proofErr w:type="spellEnd"/>
      <w:r w:rsidR="00621631" w:rsidRPr="00D166F6">
        <w:rPr>
          <w:bCs/>
        </w:rPr>
        <w:t xml:space="preserve"> — </w:t>
      </w:r>
      <w:r w:rsidR="00107A6D">
        <w:t>8</w:t>
      </w:r>
      <w:r w:rsidR="00621631" w:rsidRPr="00D166F6">
        <w:t xml:space="preserve">5%, в сельской местности - </w:t>
      </w:r>
      <w:r w:rsidR="00107A6D">
        <w:t>7</w:t>
      </w:r>
      <w:r w:rsidR="00621631" w:rsidRPr="00D166F6">
        <w:t>5%</w:t>
      </w:r>
      <w:r w:rsidRPr="00D166F6">
        <w:rPr>
          <w:bCs/>
        </w:rPr>
        <w:t xml:space="preserve">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A42860" w:rsidRDefault="00A42860" w:rsidP="00A42860">
      <w:pPr>
        <w:ind w:firstLine="680"/>
        <w:contextualSpacing/>
        <w:jc w:val="both"/>
      </w:pPr>
      <w:r w:rsidRPr="00F43A49">
        <w:rPr>
          <w:color w:val="000000"/>
        </w:rPr>
        <w:t xml:space="preserve"> б</w:t>
      </w:r>
      <w:proofErr w:type="gramStart"/>
      <w:r w:rsidRPr="00F43A49">
        <w:rPr>
          <w:color w:val="000000"/>
        </w:rPr>
        <w:t>) (**)</w:t>
      </w:r>
      <w:proofErr w:type="gramEnd"/>
      <w:r w:rsidR="00621631">
        <w:t>Для подрайона I</w:t>
      </w:r>
      <w:r w:rsidR="00107A6D">
        <w:t>Д</w:t>
      </w:r>
      <w:r w:rsidR="00621631">
        <w:t xml:space="preserve"> радиус доступности уменьшается на 1</w:t>
      </w:r>
      <w:r w:rsidR="00107A6D">
        <w:t>0</w:t>
      </w:r>
      <w:r w:rsidR="00621631">
        <w:t>%. В</w:t>
      </w:r>
      <w:r w:rsidR="009C286B">
        <w:t>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до 50 мест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lastRenderedPageBreak/>
        <w:t xml:space="preserve">от 50 до 90 - 30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90 до 140 - 26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более 140 - 23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при условии соблюдения требований </w:t>
      </w:r>
      <w:hyperlink r:id="rId12" w:history="1">
        <w:r w:rsidRPr="00C01616">
          <w:rPr>
            <w:rFonts w:ascii="Times New Roman" w:hAnsi="Times New Roman"/>
            <w:sz w:val="24"/>
            <w:szCs w:val="24"/>
          </w:rPr>
          <w:t>СанПиН 2.4.1.3049-13</w:t>
        </w:r>
      </w:hyperlink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Зона игровой территории включает индивидуальные для каждой группы площадки (из расчета не менее 7,0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ребенка для детей до 3 лет и не менее 9,0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кв.м</w:t>
      </w:r>
      <w:proofErr w:type="spellEnd"/>
      <w:r w:rsidRPr="00C01616">
        <w:rPr>
          <w:rFonts w:ascii="Times New Roman" w:hAnsi="Times New Roman"/>
          <w:sz w:val="24"/>
          <w:szCs w:val="24"/>
        </w:rPr>
        <w:t xml:space="preserve">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621631">
            <w:pPr>
              <w:rPr>
                <w:color w:val="000000"/>
              </w:rPr>
            </w:pPr>
            <w:r w:rsidRPr="00621631">
              <w:t xml:space="preserve">1 - 2 этажа - </w:t>
            </w:r>
            <w:r>
              <w:t>1000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 xml:space="preserve">Исходя из охвата детей и молодежи в возрасте 5 - 18 лет: всего - </w:t>
            </w:r>
            <w:r w:rsidR="00C65391" w:rsidRPr="00D166F6">
              <w:t>92</w:t>
            </w:r>
            <w:r w:rsidRPr="00D166F6">
              <w:t xml:space="preserve">%, в </w:t>
            </w:r>
            <w:proofErr w:type="spellStart"/>
            <w:r w:rsidRPr="00D166F6">
              <w:t>т.ч</w:t>
            </w:r>
            <w:proofErr w:type="spellEnd"/>
            <w:r w:rsidRPr="00D166F6">
              <w:t xml:space="preserve">. охват детскими и юношескими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 xml:space="preserve">Детские школы искусств, школы эстетического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A42860">
            <w:pPr>
              <w:jc w:val="center"/>
              <w:rPr>
                <w:color w:val="000000"/>
              </w:rPr>
            </w:pPr>
            <w:r>
              <w:t>В городских населенных пунктах в пределах 30 минут транспортной доступности между организацией и жилыми зонами в зоне обслуживания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="00A278D9">
              <w:t>Для сельской местности расчетный показатель не устанавливается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283BEE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 (</w:t>
      </w:r>
      <w:r w:rsidR="00A42860" w:rsidRPr="00F43A49">
        <w:rPr>
          <w:color w:val="000000"/>
        </w:rPr>
        <w:t>*)</w:t>
      </w:r>
      <w:r w:rsidR="00283BEE">
        <w:rPr>
          <w:color w:val="000000"/>
        </w:rPr>
        <w:t xml:space="preserve"> </w:t>
      </w:r>
      <w:proofErr w:type="gramEnd"/>
      <w:r w:rsidR="00283BEE" w:rsidRPr="00283BEE">
        <w:t>но не менее одной дневн</w:t>
      </w:r>
      <w:r w:rsidR="00283BEE">
        <w:t xml:space="preserve">ой общеобразовательной школы </w:t>
      </w:r>
      <w:r w:rsidR="00283BEE" w:rsidRPr="00283BEE">
        <w:t>в сельской местности - на 201 человек.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</w:t>
      </w:r>
      <w:proofErr w:type="gramStart"/>
      <w:r>
        <w:rPr>
          <w:color w:val="000000"/>
        </w:rPr>
        <w:t>) (**)</w:t>
      </w:r>
      <w:r w:rsidR="00621631">
        <w:rPr>
          <w:color w:val="000000"/>
        </w:rPr>
        <w:t xml:space="preserve"> </w:t>
      </w:r>
      <w:proofErr w:type="gramEnd"/>
      <w:r w:rsidR="00621631">
        <w:t>Для подрайона I</w:t>
      </w:r>
      <w:r w:rsidR="00107A6D">
        <w:t>Д</w:t>
      </w:r>
      <w:r w:rsidR="00621631">
        <w:t xml:space="preserve"> радиус доступности уменьшается на 1</w:t>
      </w:r>
      <w:r w:rsidR="00107A6D">
        <w:t>0</w:t>
      </w:r>
      <w:r w:rsidR="00621631">
        <w:t>%. 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lastRenderedPageBreak/>
        <w:t>в</w:t>
      </w:r>
      <w:proofErr w:type="gramStart"/>
      <w:r w:rsidRPr="00283BEE">
        <w:rPr>
          <w:color w:val="000000"/>
        </w:rPr>
        <w:t xml:space="preserve">) (***) </w:t>
      </w:r>
      <w:proofErr w:type="gramEnd"/>
      <w:r w:rsidRPr="00283BEE">
        <w:rPr>
          <w:color w:val="000000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  <w:r w:rsidR="00A278D9">
        <w:rPr>
          <w:color w:val="000000"/>
        </w:rPr>
        <w:t xml:space="preserve">. </w:t>
      </w:r>
      <w:r w:rsidR="00A278D9">
        <w:t xml:space="preserve">Организации дополнительного образования размещаются в населенных пунктах с числом жителей более </w:t>
      </w:r>
      <w:r w:rsidR="00CA4328" w:rsidRPr="00CA4328">
        <w:t>3</w:t>
      </w:r>
      <w:r w:rsidR="00A278D9">
        <w:t xml:space="preserve"> тыс. человек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 до 400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400 до 500 учащихся - 60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500 до 600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600 до 800 учащихся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3E76AA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Площадь участка принимается с учетом спортивной зоны. </w:t>
      </w:r>
    </w:p>
    <w:p w:rsidR="00EF7199" w:rsidRDefault="00EF7199" w:rsidP="00CD4983">
      <w:pPr>
        <w:pStyle w:val="1"/>
      </w:pPr>
      <w:bookmarkStart w:id="16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6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</w:t>
            </w:r>
            <w:proofErr w:type="spellStart"/>
            <w:r w:rsidRPr="00C96E5A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Стационары всех типов с </w:t>
            </w:r>
            <w:proofErr w:type="spellStart"/>
            <w:proofErr w:type="gramStart"/>
            <w:r w:rsidRPr="00C96E5A">
              <w:t>вспомога</w:t>
            </w:r>
            <w:proofErr w:type="spellEnd"/>
            <w:r w:rsidRPr="00C96E5A">
              <w:t>-тельными</w:t>
            </w:r>
            <w:proofErr w:type="gramEnd"/>
            <w:r w:rsidRPr="00C96E5A">
              <w:t xml:space="preserve"> зданиями и сооружениями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- 1250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- 1500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>или фельдшерск</w:t>
            </w:r>
            <w:proofErr w:type="gramStart"/>
            <w:r w:rsidRPr="00F43A49">
              <w:rPr>
                <w:color w:val="000000"/>
              </w:rPr>
              <w:t>о-</w:t>
            </w:r>
            <w:proofErr w:type="gramEnd"/>
            <w:r w:rsidRPr="00F43A49">
              <w:rPr>
                <w:color w:val="000000"/>
              </w:rPr>
              <w:t xml:space="preserve">   </w:t>
            </w:r>
            <w:r w:rsidRPr="00F43A49">
              <w:rPr>
                <w:color w:val="000000"/>
              </w:rPr>
              <w:br/>
              <w:t>акушерский пункт</w:t>
            </w:r>
            <w:r>
              <w:rPr>
                <w:color w:val="000000"/>
              </w:rPr>
              <w:t>**</w:t>
            </w:r>
            <w:r w:rsidRPr="00F43A49">
              <w:rPr>
                <w:color w:val="000000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менее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>3 - 8 этажей - 650 м,</w:t>
            </w:r>
            <w:r>
              <w:t xml:space="preserve"> </w:t>
            </w:r>
          </w:p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9D6CCF">
              <w:t>1 - 2 этажа - 800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proofErr w:type="gramStart"/>
      <w:r>
        <w:t>.</w:t>
      </w:r>
      <w:r w:rsidR="00BC45F6" w:rsidRPr="002309B3">
        <w:t>(</w:t>
      </w:r>
      <w:proofErr w:type="gramEnd"/>
      <w:r w:rsidR="00BC45F6" w:rsidRPr="002309B3"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7254C7" w:rsidRDefault="007254C7" w:rsidP="00F4310F">
      <w:pPr>
        <w:jc w:val="both"/>
      </w:pPr>
      <w:proofErr w:type="gramStart"/>
      <w:r>
        <w:lastRenderedPageBreak/>
        <w:t>б</w:t>
      </w:r>
      <w:proofErr w:type="gramEnd"/>
      <w:r>
        <w:t xml:space="preserve">.(**) </w:t>
      </w:r>
      <w:r w:rsidR="00A115BE">
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EF7199" w:rsidRDefault="00EF7199" w:rsidP="00CD4983">
      <w:pPr>
        <w:pStyle w:val="1"/>
      </w:pPr>
      <w:bookmarkStart w:id="17" w:name="_Toc490495281"/>
      <w:r>
        <w:t xml:space="preserve">4 </w:t>
      </w:r>
      <w:r w:rsidRPr="00A158B6">
        <w:t>Расчетные показатели, устанавливаемые для объектов местного значения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7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2409"/>
        <w:gridCol w:w="1701"/>
        <w:gridCol w:w="993"/>
      </w:tblGrid>
      <w:tr w:rsidR="00E54786" w:rsidRPr="00F43A49" w:rsidTr="00CF5425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827" w:type="dxa"/>
            <w:gridSpan w:val="2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694" w:type="dxa"/>
            <w:gridSpan w:val="2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F43A49" w:rsidTr="00CF5425">
        <w:trPr>
          <w:trHeight w:val="619"/>
        </w:trPr>
        <w:tc>
          <w:tcPr>
            <w:tcW w:w="702" w:type="dxa"/>
            <w:vMerge/>
          </w:tcPr>
          <w:p w:rsidR="00E54786" w:rsidRPr="00F43A4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E54786" w:rsidRPr="00F43A49" w:rsidTr="00CF5425">
        <w:trPr>
          <w:trHeight w:val="836"/>
        </w:trPr>
        <w:tc>
          <w:tcPr>
            <w:tcW w:w="702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F43A49" w:rsidRDefault="00E54786" w:rsidP="002B1F15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Спортивный зал общего пользования в физкультурно-спортивном центре 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м</w:t>
            </w:r>
            <w:proofErr w:type="gramEnd"/>
            <w:r w:rsidRPr="00F43A49">
              <w:rPr>
                <w:color w:val="000000"/>
              </w:rPr>
              <w:t>² площади пола на 1000 чел.</w:t>
            </w:r>
          </w:p>
        </w:tc>
        <w:tc>
          <w:tcPr>
            <w:tcW w:w="2409" w:type="dxa"/>
            <w:vMerge w:val="restart"/>
            <w:vAlign w:val="center"/>
          </w:tcPr>
          <w:p w:rsidR="00E54786" w:rsidRPr="00F43A49" w:rsidRDefault="00E54786" w:rsidP="004F5E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 пешеходной доступности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30</w:t>
            </w:r>
          </w:p>
        </w:tc>
      </w:tr>
      <w:tr w:rsidR="00E54786" w:rsidRPr="00F43A49" w:rsidTr="00CF5425">
        <w:trPr>
          <w:trHeight w:val="562"/>
        </w:trPr>
        <w:tc>
          <w:tcPr>
            <w:tcW w:w="702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F43A49" w:rsidRDefault="00E54786" w:rsidP="00CF542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vAlign w:val="center"/>
          </w:tcPr>
          <w:p w:rsidR="00E54786" w:rsidRPr="00F43A49" w:rsidRDefault="00E54786" w:rsidP="004F5E8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800***</w:t>
            </w:r>
          </w:p>
        </w:tc>
      </w:tr>
      <w:tr w:rsidR="00E54786" w:rsidRPr="00C96E5A" w:rsidTr="00CF5425">
        <w:trPr>
          <w:trHeight w:val="413"/>
        </w:trPr>
        <w:tc>
          <w:tcPr>
            <w:tcW w:w="702" w:type="dxa"/>
            <w:vMerge w:val="restart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C96E5A" w:rsidRDefault="00E54786" w:rsidP="00CF5425">
            <w:r w:rsidRPr="00C96E5A"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C96E5A" w:rsidRDefault="00E54786" w:rsidP="00CF5425">
            <w:pPr>
              <w:jc w:val="center"/>
            </w:pPr>
            <w:proofErr w:type="gramStart"/>
            <w:r w:rsidRPr="00C96E5A">
              <w:t>м</w:t>
            </w:r>
            <w:proofErr w:type="gramEnd"/>
            <w:r w:rsidRPr="00C96E5A">
              <w:t>² площади пола на 1000 чел.</w:t>
            </w:r>
          </w:p>
        </w:tc>
        <w:tc>
          <w:tcPr>
            <w:tcW w:w="2409" w:type="dxa"/>
            <w:vMerge w:val="restart"/>
            <w:vAlign w:val="center"/>
          </w:tcPr>
          <w:p w:rsidR="00E54786" w:rsidRPr="00C96E5A" w:rsidRDefault="00E54786" w:rsidP="004F5E8D">
            <w:pPr>
              <w:jc w:val="center"/>
            </w:pPr>
            <w:r w:rsidRPr="00C96E5A">
              <w:t>1950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мин. пешеходной доступности</w:t>
            </w:r>
          </w:p>
        </w:tc>
        <w:tc>
          <w:tcPr>
            <w:tcW w:w="993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30</w:t>
            </w:r>
          </w:p>
        </w:tc>
      </w:tr>
      <w:tr w:rsidR="00E54786" w:rsidRPr="00C96E5A" w:rsidTr="00CF5425">
        <w:trPr>
          <w:trHeight w:val="412"/>
        </w:trPr>
        <w:tc>
          <w:tcPr>
            <w:tcW w:w="702" w:type="dxa"/>
            <w:vMerge/>
            <w:vAlign w:val="center"/>
          </w:tcPr>
          <w:p w:rsidR="00E54786" w:rsidRPr="00C96E5A" w:rsidRDefault="00E54786" w:rsidP="00CF5425">
            <w:pPr>
              <w:jc w:val="center"/>
            </w:pPr>
          </w:p>
        </w:tc>
        <w:tc>
          <w:tcPr>
            <w:tcW w:w="2842" w:type="dxa"/>
            <w:vMerge/>
            <w:vAlign w:val="center"/>
          </w:tcPr>
          <w:p w:rsidR="00E54786" w:rsidRPr="00C96E5A" w:rsidRDefault="00E54786" w:rsidP="00CF5425"/>
        </w:tc>
        <w:tc>
          <w:tcPr>
            <w:tcW w:w="1418" w:type="dxa"/>
            <w:vMerge/>
            <w:vAlign w:val="center"/>
          </w:tcPr>
          <w:p w:rsidR="00E54786" w:rsidRPr="00C96E5A" w:rsidRDefault="00E54786" w:rsidP="00CF5425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E54786" w:rsidRPr="00C96E5A" w:rsidRDefault="00E54786" w:rsidP="004F5E8D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м</w:t>
            </w:r>
          </w:p>
        </w:tc>
        <w:tc>
          <w:tcPr>
            <w:tcW w:w="993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800</w:t>
            </w:r>
            <w:r>
              <w:t>***</w:t>
            </w:r>
          </w:p>
        </w:tc>
      </w:tr>
      <w:tr w:rsidR="00E54786" w:rsidRPr="00C96E5A" w:rsidTr="00CF5425">
        <w:trPr>
          <w:trHeight w:val="412"/>
        </w:trPr>
        <w:tc>
          <w:tcPr>
            <w:tcW w:w="702" w:type="dxa"/>
            <w:vAlign w:val="center"/>
          </w:tcPr>
          <w:p w:rsidR="00E54786" w:rsidRPr="00C96E5A" w:rsidRDefault="00E54786" w:rsidP="00CF5425">
            <w:pPr>
              <w:jc w:val="center"/>
            </w:pPr>
            <w:r>
              <w:t>3</w:t>
            </w:r>
          </w:p>
        </w:tc>
        <w:tc>
          <w:tcPr>
            <w:tcW w:w="2842" w:type="dxa"/>
            <w:vAlign w:val="center"/>
          </w:tcPr>
          <w:p w:rsidR="00E54786" w:rsidRPr="00C96E5A" w:rsidRDefault="00E54786" w:rsidP="00CF5425">
            <w:r>
              <w:t>Бассейны</w:t>
            </w:r>
          </w:p>
        </w:tc>
        <w:tc>
          <w:tcPr>
            <w:tcW w:w="1418" w:type="dxa"/>
            <w:vAlign w:val="center"/>
          </w:tcPr>
          <w:p w:rsidR="00E54786" w:rsidRPr="00284311" w:rsidRDefault="00E54786" w:rsidP="00CF5425">
            <w:pPr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площади зеркала воды на 1000 чел.</w:t>
            </w:r>
          </w:p>
        </w:tc>
        <w:tc>
          <w:tcPr>
            <w:tcW w:w="2409" w:type="dxa"/>
            <w:vAlign w:val="center"/>
          </w:tcPr>
          <w:p w:rsidR="00E54786" w:rsidRDefault="00E54786" w:rsidP="004F5E8D">
            <w:pPr>
              <w:jc w:val="center"/>
            </w:pPr>
            <w:r>
              <w:t>75**</w:t>
            </w:r>
          </w:p>
          <w:p w:rsidR="00E54786" w:rsidRPr="00C96E5A" w:rsidRDefault="00E54786" w:rsidP="004F5E8D">
            <w:pPr>
              <w:jc w:val="center"/>
            </w:pPr>
          </w:p>
        </w:tc>
        <w:tc>
          <w:tcPr>
            <w:tcW w:w="2694" w:type="dxa"/>
            <w:gridSpan w:val="2"/>
            <w:vAlign w:val="center"/>
          </w:tcPr>
          <w:p w:rsidR="00E54786" w:rsidRPr="00C96E5A" w:rsidRDefault="00E54786" w:rsidP="00CF5425">
            <w:pPr>
              <w:jc w:val="center"/>
            </w:pPr>
            <w:r>
              <w:t>не устанавливается</w:t>
            </w:r>
          </w:p>
        </w:tc>
      </w:tr>
    </w:tbl>
    <w:p w:rsidR="00E54786" w:rsidRPr="002B1F15" w:rsidRDefault="00E54786" w:rsidP="00E54786">
      <w:pPr>
        <w:ind w:firstLine="567"/>
        <w:contextualSpacing/>
        <w:jc w:val="both"/>
      </w:pPr>
      <w:r w:rsidRPr="002B1F15">
        <w:t>Примечания:</w:t>
      </w:r>
    </w:p>
    <w:p w:rsidR="00E54786" w:rsidRDefault="00E54786" w:rsidP="00E54786">
      <w:pPr>
        <w:ind w:firstLine="567"/>
        <w:contextualSpacing/>
        <w:jc w:val="both"/>
      </w:pPr>
      <w:r w:rsidRPr="00C96E5A"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E54786" w:rsidRDefault="00E54786" w:rsidP="00E54786">
      <w:pPr>
        <w:ind w:firstLine="567"/>
        <w:contextualSpacing/>
        <w:jc w:val="both"/>
      </w:pPr>
      <w:r>
        <w:t>б</w:t>
      </w:r>
      <w:proofErr w:type="gramStart"/>
      <w:r>
        <w:t xml:space="preserve">) (*) </w:t>
      </w:r>
      <w:proofErr w:type="gramEnd"/>
      <w:r>
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</w:t>
      </w:r>
      <w:r w:rsidRPr="00CE1FC8">
        <w:t xml:space="preserve"> </w:t>
      </w:r>
      <w:r>
        <w:t xml:space="preserve">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на 10 тыс. человек населения, допускается сокращение этого норматива только на долю объектов регионального значения</w:t>
      </w:r>
    </w:p>
    <w:p w:rsidR="00E54786" w:rsidRDefault="00E54786" w:rsidP="00E54786">
      <w:pPr>
        <w:ind w:firstLine="567"/>
        <w:contextualSpacing/>
        <w:jc w:val="both"/>
      </w:pPr>
      <w:r>
        <w:t>в</w:t>
      </w:r>
      <w:proofErr w:type="gramStart"/>
      <w:r>
        <w:t xml:space="preserve">) (**) </w:t>
      </w:r>
      <w:proofErr w:type="gramEnd"/>
      <w:r>
        <w:t xml:space="preserve">В населенных пунктах с числом жителей до 5 тыс. человек бассейны предусматриваются по заданию на проектирование с учетом нормативной вместимости объектов по технологическим требованиям. Бассейны в населенных пунктах с населением </w:t>
      </w:r>
      <w:r>
        <w:lastRenderedPageBreak/>
        <w:t>менее 2 тыс. человек,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</w:r>
    </w:p>
    <w:p w:rsidR="00E54786" w:rsidRPr="00C96E5A" w:rsidRDefault="00E54786" w:rsidP="00E54786">
      <w:pPr>
        <w:ind w:firstLine="567"/>
        <w:contextualSpacing/>
        <w:jc w:val="both"/>
      </w:pPr>
      <w:r>
        <w:t>г</w:t>
      </w:r>
      <w:proofErr w:type="gramStart"/>
      <w:r>
        <w:t xml:space="preserve">) (***) </w:t>
      </w:r>
      <w:proofErr w:type="gramEnd"/>
      <w:r>
        <w:t>Для подрайона IД радиус доступности уменьшается на 10%</w:t>
      </w:r>
    </w:p>
    <w:p w:rsidR="00D166F6" w:rsidRPr="002A2228" w:rsidRDefault="00D166F6" w:rsidP="002A2228">
      <w:pPr>
        <w:ind w:firstLine="567"/>
        <w:contextualSpacing/>
        <w:jc w:val="both"/>
      </w:pPr>
    </w:p>
    <w:p w:rsidR="00EF7199" w:rsidRDefault="00EF7199" w:rsidP="00CD4983">
      <w:pPr>
        <w:pStyle w:val="1"/>
      </w:pPr>
      <w:bookmarkStart w:id="18" w:name="_Toc490495282"/>
      <w:r>
        <w:t xml:space="preserve">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8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CF5425" w:rsidRPr="00F43A49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4237"/>
        <w:gridCol w:w="1827"/>
        <w:gridCol w:w="2992"/>
      </w:tblGrid>
      <w:tr w:rsidR="00360546" w:rsidRPr="00F43A49" w:rsidTr="00360546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</w:tr>
      <w:tr w:rsidR="00360546" w:rsidRPr="00F43A49" w:rsidTr="00360546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Величина</w:t>
            </w:r>
          </w:p>
        </w:tc>
      </w:tr>
      <w:tr w:rsidR="00360546" w:rsidRPr="008F1139" w:rsidTr="00360546">
        <w:trPr>
          <w:trHeight w:val="8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CF5425">
            <w:pPr>
              <w:jc w:val="both"/>
              <w:rPr>
                <w:color w:val="FF0000"/>
              </w:rPr>
            </w:pPr>
            <w:r>
              <w:t>Количество районных домов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1 на муниципальный район</w:t>
            </w:r>
          </w:p>
        </w:tc>
      </w:tr>
      <w:tr w:rsidR="00360546" w:rsidRPr="008F1139" w:rsidTr="00360546">
        <w:trPr>
          <w:trHeight w:val="125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2B1F15">
            <w:pPr>
              <w:rPr>
                <w:color w:val="FF0000"/>
              </w:rPr>
            </w:pPr>
            <w:r>
              <w:t>Вместимость зрительного зала районного дома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мест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- 300 мест на муниципальный район</w:t>
            </w:r>
          </w:p>
        </w:tc>
      </w:tr>
      <w:tr w:rsidR="00360546" w:rsidRPr="008F1139" w:rsidTr="00360546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(</w:t>
            </w:r>
            <w:proofErr w:type="spellStart"/>
            <w:r>
              <w:t>межпоселенческих</w:t>
            </w:r>
            <w:proofErr w:type="spellEnd"/>
            <w:r>
              <w:t>) библиотек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районная (</w:t>
            </w:r>
            <w:proofErr w:type="spellStart"/>
            <w:r>
              <w:t>межпоселенческая</w:t>
            </w:r>
            <w:proofErr w:type="spellEnd"/>
            <w:r>
              <w:t>) библиотека и 1 районная библиотека для детей и юношества</w:t>
            </w:r>
          </w:p>
        </w:tc>
      </w:tr>
      <w:tr w:rsidR="00360546" w:rsidRPr="008F1139" w:rsidTr="00360546">
        <w:trPr>
          <w:trHeight w:val="7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музеев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на муниципальный район</w:t>
            </w:r>
          </w:p>
        </w:tc>
      </w:tr>
      <w:tr w:rsidR="00360546" w:rsidRPr="008F1139" w:rsidTr="00360546">
        <w:trPr>
          <w:trHeight w:val="4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выставочных залов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объект на муниципальный район</w:t>
            </w: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360546" w:rsidP="00360546">
      <w:pPr>
        <w:pStyle w:val="ConsPlusNormal"/>
        <w:ind w:firstLine="540"/>
        <w:jc w:val="both"/>
      </w:pPr>
      <w:r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>
        <w:t>.</w:t>
      </w:r>
    </w:p>
    <w:p w:rsidR="002B1F15" w:rsidRDefault="00B82F68">
      <w:pPr>
        <w:spacing w:after="200" w:line="276" w:lineRule="auto"/>
        <w:rPr>
          <w:b/>
          <w:bCs/>
          <w:szCs w:val="30"/>
        </w:rPr>
      </w:pPr>
      <w:r>
        <w:t>,</w:t>
      </w:r>
    </w:p>
    <w:p w:rsidR="000F34E9" w:rsidRDefault="0047012A" w:rsidP="003E76AA">
      <w:pPr>
        <w:pStyle w:val="4"/>
      </w:pPr>
      <w:r w:rsidRPr="00F4310F">
        <w:t>2</w:t>
      </w:r>
      <w:r w:rsidR="009333C1">
        <w:t>*</w:t>
      </w:r>
      <w:r w:rsidRPr="00F4310F">
        <w:t xml:space="preserve"> Объекты общественного питания, торговли и бытового обслуживания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132"/>
        <w:gridCol w:w="993"/>
        <w:gridCol w:w="957"/>
        <w:gridCol w:w="957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proofErr w:type="gramStart"/>
            <w:r w:rsidRPr="004F5E8D">
              <w:rPr>
                <w:color w:val="000000"/>
              </w:rPr>
              <w:t>п</w:t>
            </w:r>
            <w:proofErr w:type="gramEnd"/>
            <w:r w:rsidRPr="004F5E8D">
              <w:rPr>
                <w:color w:val="000000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3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земельного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41F96" w:rsidRPr="00F43A49" w:rsidTr="00621C03">
        <w:trPr>
          <w:trHeight w:val="534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2F4F22">
            <w:pPr>
              <w:jc w:val="center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3B56D4" w:rsidRPr="00C96E5A" w:rsidRDefault="003B56D4" w:rsidP="002F4F22">
            <w:pPr>
              <w:jc w:val="center"/>
            </w:pPr>
            <w:r>
              <w:t xml:space="preserve">Магазины,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торговой площади на 1 тыс. жителей, в том числе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торговой площади</w:t>
            </w: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2B1F15">
            <w:pPr>
              <w:jc w:val="center"/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Торговые центры в городских и сельских населенных пунктах, обслуживающие жителей,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тыс. чел.: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до 1 - 0,1 - 0,2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1 до 3 - 0,2 - 0,4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3 до 5 - 0,4 - 0,6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5 до 7 - 0,6 - 1,0 га,</w:t>
            </w:r>
          </w:p>
          <w:p w:rsidR="003B56D4" w:rsidRDefault="003B56D4" w:rsidP="00453921">
            <w:r w:rsidRPr="00453921">
              <w:t>от 7 до 10 - 1,0 - 1,2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312809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312809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312809">
            <w:pPr>
              <w:jc w:val="center"/>
            </w:pPr>
            <w:r>
              <w:t>при застройке в 3 - 5 этажей - 650 м,</w:t>
            </w:r>
          </w:p>
          <w:p w:rsidR="003B56D4" w:rsidRDefault="003B56D4" w:rsidP="00312809">
            <w:pPr>
              <w:jc w:val="center"/>
            </w:pPr>
            <w:r>
              <w:t>1 - 2 этажа - 800 м.</w:t>
            </w:r>
          </w:p>
          <w:p w:rsidR="003B56D4" w:rsidRDefault="003B56D4" w:rsidP="00312809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Pr="00C96E5A" w:rsidRDefault="003B56D4" w:rsidP="00312809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Default="003B56D4" w:rsidP="002F4F22">
            <w:pPr>
              <w:jc w:val="center"/>
            </w:pPr>
            <w:r>
              <w:t>продовольственных товаров</w:t>
            </w:r>
          </w:p>
        </w:tc>
        <w:tc>
          <w:tcPr>
            <w:tcW w:w="993" w:type="dxa"/>
            <w:vMerge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 xml:space="preserve">100в </w:t>
            </w:r>
            <w:proofErr w:type="spellStart"/>
            <w:r>
              <w:t>т.ч</w:t>
            </w:r>
            <w:proofErr w:type="spellEnd"/>
            <w:r>
              <w:t>. повседневного обслуживания – 60/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80 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Default="003B56D4" w:rsidP="002F4F22">
            <w:pPr>
              <w:jc w:val="center"/>
            </w:pPr>
            <w:r>
              <w:t>непродовольственных товаров</w:t>
            </w:r>
          </w:p>
        </w:tc>
        <w:tc>
          <w:tcPr>
            <w:tcW w:w="993" w:type="dxa"/>
            <w:vMerge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Default="003B56D4" w:rsidP="00453921">
            <w:pPr>
              <w:pStyle w:val="ConsPlusNormal"/>
              <w:jc w:val="both"/>
            </w:pPr>
            <w:r>
              <w:t>1180</w:t>
            </w:r>
          </w:p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повседневного обслуживания - 30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180 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156"/>
        </w:trPr>
        <w:tc>
          <w:tcPr>
            <w:tcW w:w="703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Merge w:val="restart"/>
            <w:vAlign w:val="center"/>
          </w:tcPr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  <w:r>
              <w:t>Предприятия общественного питания,</w:t>
            </w: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 xml:space="preserve">Посадочных мест на 1 </w:t>
            </w:r>
            <w:proofErr w:type="spellStart"/>
            <w:r>
              <w:t>тыс</w:t>
            </w:r>
            <w:proofErr w:type="gramStart"/>
            <w:r>
              <w:t>.ж</w:t>
            </w:r>
            <w:proofErr w:type="gramEnd"/>
            <w:r>
              <w:t>ителей</w:t>
            </w:r>
            <w:proofErr w:type="spellEnd"/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Не нормируется</w:t>
            </w:r>
          </w:p>
        </w:tc>
        <w:tc>
          <w:tcPr>
            <w:tcW w:w="1276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258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Merge/>
            <w:vAlign w:val="center"/>
          </w:tcPr>
          <w:p w:rsidR="003B56D4" w:rsidRDefault="003B56D4" w:rsidP="0045392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57" w:type="dxa"/>
          </w:tcPr>
          <w:p w:rsidR="003B56D4" w:rsidRDefault="003B56D4" w:rsidP="00453921">
            <w:pPr>
              <w:pStyle w:val="ConsPlusNormal"/>
              <w:ind w:firstLine="34"/>
              <w:jc w:val="center"/>
            </w:pPr>
            <w:r>
              <w:t>40</w:t>
            </w:r>
          </w:p>
        </w:tc>
        <w:tc>
          <w:tcPr>
            <w:tcW w:w="957" w:type="dxa"/>
          </w:tcPr>
          <w:p w:rsidR="003B56D4" w:rsidRDefault="003B56D4" w:rsidP="00453921">
            <w:pPr>
              <w:pStyle w:val="ConsPlusNormal"/>
              <w:ind w:firstLine="69"/>
              <w:jc w:val="center"/>
            </w:pPr>
            <w:r>
              <w:t>35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742"/>
        </w:trPr>
        <w:tc>
          <w:tcPr>
            <w:tcW w:w="703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  <w:r>
              <w:t>3</w:t>
            </w:r>
          </w:p>
        </w:tc>
        <w:tc>
          <w:tcPr>
            <w:tcW w:w="2132" w:type="dxa"/>
            <w:vMerge w:val="restart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Предприятия бытового обслуживания,</w:t>
            </w:r>
          </w:p>
        </w:tc>
        <w:tc>
          <w:tcPr>
            <w:tcW w:w="993" w:type="dxa"/>
            <w:vMerge w:val="restart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рабочих мест на 1 тыс. жит.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B56D4" w:rsidRDefault="003B56D4" w:rsidP="00312809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312809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Merge w:val="restart"/>
            <w:vAlign w:val="center"/>
          </w:tcPr>
          <w:p w:rsidR="003B56D4" w:rsidRDefault="003B56D4" w:rsidP="00312809">
            <w:pPr>
              <w:jc w:val="center"/>
            </w:pPr>
            <w:r>
              <w:t>при застройке в 3 -5 этажей - 650 м,</w:t>
            </w:r>
          </w:p>
          <w:p w:rsidR="003B56D4" w:rsidRDefault="003B56D4" w:rsidP="00312809">
            <w:pPr>
              <w:jc w:val="center"/>
            </w:pPr>
            <w:r>
              <w:t xml:space="preserve">1 - 2 </w:t>
            </w:r>
            <w:r w:rsidRPr="00621C03">
              <w:rPr>
                <w:b/>
              </w:rPr>
              <w:t>э</w:t>
            </w:r>
            <w:r>
              <w:t>тажа - 800 м.</w:t>
            </w:r>
          </w:p>
          <w:p w:rsidR="003B56D4" w:rsidRDefault="003B56D4" w:rsidP="00312809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Default="003B56D4" w:rsidP="00312809">
            <w:pPr>
              <w:jc w:val="center"/>
            </w:pPr>
            <w:r>
              <w:t>30 мин</w:t>
            </w:r>
          </w:p>
        </w:tc>
      </w:tr>
      <w:tr w:rsidR="003B56D4" w:rsidRPr="00F43A49" w:rsidTr="00621C03">
        <w:trPr>
          <w:trHeight w:val="1459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 xml:space="preserve">всего по населенному пункту - 9, для предприятий в жилой </w:t>
            </w:r>
            <w:r>
              <w:lastRenderedPageBreak/>
              <w:t>застройке - 2,0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lastRenderedPageBreak/>
              <w:t>7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31280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312809">
            <w:pPr>
              <w:jc w:val="center"/>
            </w:pPr>
          </w:p>
        </w:tc>
      </w:tr>
      <w:tr w:rsidR="003B56D4" w:rsidRPr="00F43A49" w:rsidTr="00621C03">
        <w:trPr>
          <w:trHeight w:val="986"/>
        </w:trPr>
        <w:tc>
          <w:tcPr>
            <w:tcW w:w="703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Pr="003B56D4" w:rsidRDefault="003B56D4" w:rsidP="004539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B56D4" w:rsidRPr="00C96E5A" w:rsidRDefault="003B56D4" w:rsidP="00453921">
            <w:pPr>
              <w:jc w:val="center"/>
            </w:pPr>
            <w:r w:rsidRPr="003B56D4">
              <w:t>предприятия непосредственного обслуживания населения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всего по населенному пункту - 7, для предприятий в жилой застройке - 2,0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31280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Pr="00C96E5A" w:rsidRDefault="003B56D4" w:rsidP="00312809">
            <w:pPr>
              <w:jc w:val="center"/>
              <w:rPr>
                <w:highlight w:val="red"/>
              </w:rPr>
            </w:pPr>
          </w:p>
        </w:tc>
      </w:tr>
      <w:tr w:rsidR="003B56D4" w:rsidRPr="00F43A49" w:rsidTr="00621C03">
        <w:trPr>
          <w:trHeight w:val="4692"/>
        </w:trPr>
        <w:tc>
          <w:tcPr>
            <w:tcW w:w="703" w:type="dxa"/>
            <w:vAlign w:val="center"/>
          </w:tcPr>
          <w:p w:rsidR="003B56D4" w:rsidRPr="003B56D4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2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 w:rsidRPr="00C96E5A">
              <w:t>Почта/отделение связи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  <w:r>
              <w:t>до 2 тыс. жителей - 0,3 га,</w:t>
            </w:r>
          </w:p>
          <w:p w:rsidR="003B56D4" w:rsidRPr="00F43A49" w:rsidRDefault="003B56D4" w:rsidP="002F4F22">
            <w:pPr>
              <w:jc w:val="center"/>
            </w:pPr>
            <w:r>
              <w:t>2 - 6 тыс. жителей - 0,4 га*</w:t>
            </w:r>
          </w:p>
        </w:tc>
        <w:tc>
          <w:tcPr>
            <w:tcW w:w="1134" w:type="dxa"/>
            <w:vAlign w:val="center"/>
          </w:tcPr>
          <w:p w:rsidR="003B56D4" w:rsidRDefault="003B56D4" w:rsidP="002F4F22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2F4F22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  <w:r>
              <w:t>при застройке в 3 - 5 этажей - 650 м,</w:t>
            </w:r>
          </w:p>
          <w:p w:rsidR="003B56D4" w:rsidRDefault="003B56D4" w:rsidP="002F4F22">
            <w:pPr>
              <w:jc w:val="center"/>
            </w:pPr>
            <w:r>
              <w:t>1 - 2 этажа - 800 м.</w:t>
            </w:r>
          </w:p>
          <w:p w:rsidR="003B56D4" w:rsidRDefault="003B56D4" w:rsidP="002F4F22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Pr="00C96E5A" w:rsidRDefault="003B56D4" w:rsidP="002F4F22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3B56D4" w:rsidRPr="00F43A49" w:rsidTr="00621C03">
        <w:trPr>
          <w:trHeight w:val="882"/>
        </w:trPr>
        <w:tc>
          <w:tcPr>
            <w:tcW w:w="703" w:type="dxa"/>
            <w:vAlign w:val="center"/>
          </w:tcPr>
          <w:p w:rsidR="003B56D4" w:rsidRDefault="003B56D4" w:rsidP="002F4F22">
            <w:pPr>
              <w:jc w:val="center"/>
            </w:pPr>
            <w:r>
              <w:t>5</w:t>
            </w:r>
          </w:p>
        </w:tc>
        <w:tc>
          <w:tcPr>
            <w:tcW w:w="2132" w:type="dxa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Муниципальный архив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на муниципальный район</w:t>
            </w:r>
          </w:p>
        </w:tc>
        <w:tc>
          <w:tcPr>
            <w:tcW w:w="1914" w:type="dxa"/>
            <w:gridSpan w:val="2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Не нормируется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</w:p>
        </w:tc>
      </w:tr>
    </w:tbl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Общественные туалеты, в </w:t>
      </w:r>
      <w:proofErr w:type="spellStart"/>
      <w:r w:rsidRPr="003A7E4F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3A7E4F">
        <w:rPr>
          <w:rFonts w:ascii="Times New Roman" w:hAnsi="Times New Roman"/>
          <w:color w:val="000000"/>
          <w:sz w:val="24"/>
          <w:szCs w:val="24"/>
        </w:rPr>
        <w:t>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A42860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7199" w:rsidRDefault="00EF7199" w:rsidP="00CD4983">
      <w:pPr>
        <w:pStyle w:val="1"/>
      </w:pPr>
      <w:bookmarkStart w:id="19" w:name="_Toc490495283"/>
      <w:r>
        <w:t xml:space="preserve">6 </w:t>
      </w:r>
      <w:r w:rsidRPr="00A158B6">
        <w:t>Расчетные показатели, устанавливаемые для объектов местно</w:t>
      </w:r>
      <w:r>
        <w:t>го значения в области рекреации</w:t>
      </w:r>
      <w:bookmarkEnd w:id="19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383"/>
        <w:gridCol w:w="34"/>
        <w:gridCol w:w="1418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proofErr w:type="spellStart"/>
            <w:r w:rsidRPr="00C96E5A">
              <w:t>пп</w:t>
            </w:r>
            <w:proofErr w:type="spellEnd"/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объекта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Минимально допустимый уровень обеспеченности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допустимый уровень территориальной доступности</w:t>
            </w:r>
          </w:p>
        </w:tc>
      </w:tr>
      <w:tr w:rsidR="00F90DBB" w:rsidRPr="00C96E5A" w:rsidTr="002A2228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383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452" w:type="dxa"/>
            <w:gridSpan w:val="2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417" w:type="dxa"/>
            <w:gridSpan w:val="2"/>
            <w:vAlign w:val="center"/>
          </w:tcPr>
          <w:p w:rsidR="00F90DBB" w:rsidRPr="00C96E5A" w:rsidRDefault="00F90DBB" w:rsidP="002A2228">
            <w:proofErr w:type="spellStart"/>
            <w:r w:rsidRPr="00C96E5A">
              <w:t>кв</w:t>
            </w:r>
            <w:proofErr w:type="gramStart"/>
            <w:r w:rsidRPr="00C96E5A">
              <w:t>.м</w:t>
            </w:r>
            <w:proofErr w:type="spellEnd"/>
            <w:proofErr w:type="gramEnd"/>
            <w:r w:rsidRPr="00C96E5A">
              <w:t>/чел.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 xml:space="preserve">Пансионаты с лечением, </w:t>
            </w:r>
            <w:proofErr w:type="gramStart"/>
            <w:r>
              <w:t>санаториях</w:t>
            </w:r>
            <w:proofErr w:type="gramEnd"/>
            <w:r>
              <w:t>, санаториях-профилакториях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 в зоне обслуживания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100 - 120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отдыха**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130 - 200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100 - 135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минимальная вместимость одного объекта должна составлять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50 - 65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рыболовные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bottom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>
              <w:t xml:space="preserve">Минимальная </w:t>
            </w:r>
            <w:r>
              <w:lastRenderedPageBreak/>
              <w:t>вместимость одного объекта должна составлять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lastRenderedPageBreak/>
              <w:t xml:space="preserve">30 - 50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оздоровительные лагеря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150 - 180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гостиницы в административном центре поселения**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Pr="00C96E5A" w:rsidRDefault="00F90DBB" w:rsidP="002A2228">
            <w:r>
              <w:t xml:space="preserve">от 25 до 100 мест 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гостиницы**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Default="00F90DBB" w:rsidP="002A2228">
            <w:r>
              <w:t xml:space="preserve">от 25 до 50 мест - 75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Default="00F90DBB" w:rsidP="002A2228">
            <w:r>
              <w:t xml:space="preserve">от 50 до 100 мест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 xml:space="preserve">а) </w:t>
      </w:r>
      <w:proofErr w:type="gramStart"/>
      <w:r w:rsidRPr="002B1F15">
        <w:rPr>
          <w:rFonts w:cs="Calibri"/>
        </w:rPr>
        <w:t>Объекты, планируемые к размещению на территории ООПТ в расчет не включены</w:t>
      </w:r>
      <w:proofErr w:type="gramEnd"/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</w:t>
      </w:r>
      <w:proofErr w:type="gramStart"/>
      <w:r w:rsidRPr="002B1F15">
        <w:rPr>
          <w:rFonts w:cs="Calibri"/>
        </w:rPr>
        <w:t xml:space="preserve">) (*) </w:t>
      </w:r>
      <w:proofErr w:type="gramEnd"/>
      <w:r w:rsidRPr="002B1F15">
        <w:rPr>
          <w:rFonts w:cs="Calibri"/>
        </w:rPr>
        <w:t>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proofErr w:type="gramStart"/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proofErr w:type="gramEnd"/>
      <w: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2B1F15" w:rsidRDefault="00B82F68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t>,</w:t>
      </w:r>
    </w:p>
    <w:p w:rsidR="000F34E9" w:rsidRPr="0047012A" w:rsidRDefault="00EF7199" w:rsidP="00CD4983">
      <w:pPr>
        <w:pStyle w:val="1"/>
      </w:pPr>
      <w:bookmarkStart w:id="20" w:name="_Toc490495284"/>
      <w:r>
        <w:t xml:space="preserve">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20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lastRenderedPageBreak/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proofErr w:type="gramStart"/>
            <w:r w:rsidRPr="00093135">
              <w:t>п</w:t>
            </w:r>
            <w:proofErr w:type="gramEnd"/>
            <w:r w:rsidRPr="00093135">
              <w:t>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3B11E4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="000F34E9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3B11E4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</w:t>
            </w:r>
            <w:r w:rsidR="000F34E9" w:rsidRPr="00093135">
              <w:t xml:space="preserve">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52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093135">
              <w:t>ч</w:t>
            </w:r>
            <w:proofErr w:type="gramEnd"/>
            <w:r w:rsidRPr="00093135">
              <w:t>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4100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093135">
              <w:t>ч</w:t>
            </w:r>
            <w:proofErr w:type="gramEnd"/>
            <w:r w:rsidRPr="00093135">
              <w:t>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4400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13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</w:t>
      </w:r>
      <w:proofErr w:type="gramStart"/>
      <w:r w:rsidRPr="00093135">
        <w:t>)</w:t>
      </w:r>
      <w:r w:rsidRPr="00093135">
        <w:rPr>
          <w:rFonts w:ascii="Courier New" w:hAnsi="Courier New" w:cs="Courier New"/>
        </w:rPr>
        <w:t>(</w:t>
      </w:r>
      <w:proofErr w:type="gramEnd"/>
      <w:r w:rsidRPr="00093135">
        <w:rPr>
          <w:rFonts w:ascii="Courier New" w:hAnsi="Courier New" w:cs="Courier New"/>
        </w:rPr>
        <w:t>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</w:t>
      </w:r>
      <w:r w:rsidRPr="00F43A49">
        <w:rPr>
          <w:color w:val="000000"/>
        </w:rPr>
        <w:lastRenderedPageBreak/>
        <w:t>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наличии </w:t>
            </w:r>
            <w:proofErr w:type="gramStart"/>
            <w:r w:rsidRPr="00F43A49">
              <w:rPr>
                <w:color w:val="000000"/>
              </w:rPr>
              <w:t>централи-</w:t>
            </w:r>
            <w:proofErr w:type="spellStart"/>
            <w:r w:rsidRPr="00F43A49">
              <w:rPr>
                <w:color w:val="000000"/>
              </w:rPr>
              <w:t>зованного</w:t>
            </w:r>
            <w:proofErr w:type="spellEnd"/>
            <w:proofErr w:type="gramEnd"/>
            <w:r w:rsidRPr="00F43A49">
              <w:rPr>
                <w:color w:val="000000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горячем </w:t>
            </w:r>
            <w:proofErr w:type="spellStart"/>
            <w:proofErr w:type="gramStart"/>
            <w:r w:rsidRPr="00F43A49">
              <w:rPr>
                <w:color w:val="000000"/>
              </w:rPr>
              <w:t>водоснаб-жении</w:t>
            </w:r>
            <w:proofErr w:type="spellEnd"/>
            <w:proofErr w:type="gramEnd"/>
            <w:r w:rsidRPr="00F43A49">
              <w:rPr>
                <w:color w:val="000000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Pr="00F43A49">
        <w:rPr>
          <w:color w:val="000000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</w:t>
      </w:r>
      <w:proofErr w:type="gramStart"/>
      <w:r w:rsidRPr="00F43A49">
        <w:rPr>
          <w:color w:val="000000"/>
        </w:rPr>
        <w:t xml:space="preserve">) (**) </w:t>
      </w:r>
      <w:proofErr w:type="gramEnd"/>
      <w:r w:rsidRPr="00F43A49">
        <w:rPr>
          <w:color w:val="000000"/>
        </w:rPr>
        <w:t>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</w:t>
      </w:r>
      <w:proofErr w:type="gramStart"/>
      <w:r w:rsidRPr="00F43A49">
        <w:rPr>
          <w:color w:val="000000"/>
        </w:rPr>
        <w:t xml:space="preserve">) (***) </w:t>
      </w:r>
      <w:proofErr w:type="gramEnd"/>
      <w:r w:rsidRPr="00F43A49">
        <w:rPr>
          <w:color w:val="000000"/>
        </w:rPr>
        <w:t>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3E7EDF" w:rsidRDefault="003E7EDF" w:rsidP="00F90DBB">
      <w:pPr>
        <w:ind w:firstLine="567"/>
        <w:contextualSpacing/>
        <w:jc w:val="both"/>
        <w:rPr>
          <w:color w:val="000000"/>
        </w:rPr>
      </w:pPr>
    </w:p>
    <w:p w:rsidR="003E7EDF" w:rsidRPr="00F90DBB" w:rsidRDefault="003E7EDF" w:rsidP="00F90DBB">
      <w:pPr>
        <w:ind w:firstLine="567"/>
        <w:contextualSpacing/>
        <w:jc w:val="both"/>
        <w:rPr>
          <w:color w:val="000000"/>
        </w:rPr>
      </w:pPr>
    </w:p>
    <w:p w:rsidR="000F34E9" w:rsidRPr="003E7EDF" w:rsidRDefault="00DD5BDC" w:rsidP="003E7EDF">
      <w:pPr>
        <w:spacing w:after="200" w:line="276" w:lineRule="auto"/>
        <w:rPr>
          <w:b/>
        </w:rPr>
      </w:pPr>
      <w:r w:rsidRPr="003E7EDF">
        <w:rPr>
          <w:b/>
        </w:rPr>
        <w:t xml:space="preserve">7.3 </w:t>
      </w:r>
      <w:r w:rsidR="000F34E9" w:rsidRPr="003E7EDF">
        <w:rPr>
          <w:b/>
        </w:rPr>
        <w:t>Расчетные показатели объектов, относ</w:t>
      </w:r>
      <w:r w:rsidRPr="003E7EDF">
        <w:rPr>
          <w:b/>
        </w:rP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proofErr w:type="spellStart"/>
            <w:r w:rsidRPr="00BE04C7"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proofErr w:type="spellStart"/>
            <w:r w:rsidRPr="00BE04C7">
              <w:t>Hopмы</w:t>
            </w:r>
            <w:proofErr w:type="spellEnd"/>
            <w:r w:rsidRPr="00BE04C7">
              <w:t xml:space="preserve"> расхода воды (в том числе горячей), </w:t>
            </w:r>
            <w:proofErr w:type="gramStart"/>
            <w:r w:rsidR="00D53471" w:rsidRPr="00BE04C7">
              <w:t>л</w:t>
            </w:r>
            <w:proofErr w:type="gramEnd"/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человека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lastRenderedPageBreak/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административных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BE04C7">
              <w:t xml:space="preserve"> с душевыми при гимнастических залах и 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proofErr w:type="gramStart"/>
            <w:r w:rsidRPr="00BE04C7">
              <w:rPr>
                <w:color w:val="000000"/>
              </w:rPr>
              <w:t>Промтоварные</w:t>
            </w:r>
            <w:proofErr w:type="gramEnd"/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-8" w:right="6"/>
            </w:pPr>
            <w:r w:rsidRPr="00BE04C7">
              <w:t>Автосалоны, совмещенные с мастерскими,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proofErr w:type="gramStart"/>
            <w:r w:rsidRPr="00BE04C7">
              <w:t>Дома быта, ателье, пункты проката, химчистки, ремонт обуви, фотоателье,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парикмахерские, ритуальные услуги, ремонтные мастерские</w:t>
            </w:r>
            <w:proofErr w:type="gram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учреждения/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t>№</w:t>
            </w:r>
          </w:p>
          <w:p w:rsidR="000F34E9" w:rsidRPr="000F6709" w:rsidRDefault="000F34E9" w:rsidP="000F6709">
            <w:proofErr w:type="gramStart"/>
            <w:r w:rsidRPr="000F6709">
              <w:t>п</w:t>
            </w:r>
            <w:proofErr w:type="gramEnd"/>
            <w:r w:rsidRPr="000F6709"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допустимый уровень территориальной доступности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Величина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lastRenderedPageBreak/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</w:t>
            </w:r>
            <w:proofErr w:type="spellStart"/>
            <w:r w:rsidRPr="000F6709">
              <w:t>сут</w:t>
            </w:r>
            <w:proofErr w:type="spellEnd"/>
            <w:r w:rsidRPr="000F6709">
              <w:t xml:space="preserve">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Pr="00F43A49">
        <w:rPr>
          <w:color w:val="000000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22172E" w:rsidRPr="00F90DBB" w:rsidRDefault="0022172E" w:rsidP="00F90DBB">
      <w:pPr>
        <w:ind w:firstLine="680"/>
        <w:contextualSpacing/>
        <w:jc w:val="both"/>
        <w:rPr>
          <w:color w:val="000000"/>
        </w:rPr>
      </w:pPr>
    </w:p>
    <w:p w:rsidR="0022172E" w:rsidRDefault="0022172E" w:rsidP="0022172E">
      <w:pPr>
        <w:pStyle w:val="1"/>
      </w:pPr>
      <w:r>
        <w:t xml:space="preserve">8.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</w:p>
    <w:p w:rsidR="0022172E" w:rsidRDefault="0022172E" w:rsidP="0022172E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22172E" w:rsidRPr="00F43A49" w:rsidRDefault="0022172E" w:rsidP="0022172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22172E" w:rsidRDefault="0022172E" w:rsidP="0022172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22172E" w:rsidRPr="00F43A49" w:rsidTr="003258B6">
        <w:trPr>
          <w:trHeight w:val="778"/>
        </w:trPr>
        <w:tc>
          <w:tcPr>
            <w:tcW w:w="702" w:type="dxa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22172E" w:rsidRPr="00F43A49" w:rsidRDefault="0022172E" w:rsidP="003258B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22172E" w:rsidRPr="00F43A49" w:rsidTr="003258B6">
        <w:trPr>
          <w:trHeight w:val="625"/>
        </w:trPr>
        <w:tc>
          <w:tcPr>
            <w:tcW w:w="702" w:type="dxa"/>
            <w:vMerge/>
            <w:vAlign w:val="center"/>
          </w:tcPr>
          <w:p w:rsidR="0022172E" w:rsidRPr="00F43A49" w:rsidRDefault="0022172E" w:rsidP="003258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22172E" w:rsidRPr="00F43A49" w:rsidRDefault="0022172E" w:rsidP="003258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22172E" w:rsidRPr="00F43A49" w:rsidTr="003258B6">
        <w:trPr>
          <w:trHeight w:val="836"/>
        </w:trPr>
        <w:tc>
          <w:tcPr>
            <w:tcW w:w="702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22172E" w:rsidRPr="001A010E" w:rsidRDefault="0022172E" w:rsidP="003258B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км/1000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</w:tbl>
    <w:p w:rsidR="00AC596E" w:rsidRDefault="002B1F15" w:rsidP="0022172E">
      <w:pPr>
        <w:pStyle w:val="1"/>
        <w:rPr>
          <w:b w:val="0"/>
          <w:bCs w:val="0"/>
        </w:rPr>
      </w:pPr>
      <w:r>
        <w:br w:type="page"/>
      </w:r>
    </w:p>
    <w:p w:rsidR="009347C6" w:rsidRPr="007A13B2" w:rsidRDefault="009347C6" w:rsidP="009347C6">
      <w:pPr>
        <w:pStyle w:val="1"/>
      </w:pPr>
      <w:bookmarkStart w:id="21" w:name="_Toc490495286"/>
      <w:r w:rsidRPr="007A13B2">
        <w:lastRenderedPageBreak/>
        <w:t>8.1 Расчетные показатели, устанавливаемые для объектов местного значения в области транспорта</w:t>
      </w:r>
      <w:bookmarkEnd w:id="21"/>
    </w:p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9347C6" w:rsidRPr="007A13B2" w:rsidRDefault="009347C6" w:rsidP="00A4200F">
      <w:pPr>
        <w:ind w:firstLine="567"/>
        <w:contextualSpacing/>
        <w:jc w:val="right"/>
      </w:pPr>
      <w:r w:rsidRPr="007A13B2">
        <w:t xml:space="preserve">Таблица </w:t>
      </w:r>
      <w:r w:rsidR="007A13B2">
        <w:t>15</w:t>
      </w:r>
      <w:r w:rsidR="00A4200F">
        <w:t>. Расчетные показатели минимально допустимого уровня обеспеченности населения объектами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A83B4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с учетом расстояний между автобусными остановками, </w:t>
            </w:r>
            <w:proofErr w:type="gramStart"/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размещения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одновременной остановке транспортных единиц и одностороннем размещении площадок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FE3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АЗС, более 5000 транспортных единиц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A4200F" w:rsidP="00FE30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200F">
        <w:rPr>
          <w:rFonts w:ascii="Times New Roman" w:hAnsi="Times New Roman" w:cs="Times New Roman"/>
          <w:sz w:val="24"/>
          <w:szCs w:val="24"/>
        </w:rPr>
        <w:t>Таблица 15а. Расчетные показатели максимально допустимого уровня территориальной доступности объектов транспорта.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на дорогах III категории - 25 -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Расстояние между автозаправочными станциями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Расстояние между станциями технического обслуживания (СТО)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СТО, 5000 и более транспортных единиц в сутки - двустороннее размещение СТО</w:t>
            </w:r>
          </w:p>
        </w:tc>
      </w:tr>
    </w:tbl>
    <w:p w:rsidR="002E2108" w:rsidRDefault="002E2108" w:rsidP="002E2108">
      <w:pPr>
        <w:ind w:firstLine="709"/>
        <w:jc w:val="both"/>
        <w:rPr>
          <w:b/>
          <w:bCs/>
          <w:color w:val="FF0000"/>
        </w:rPr>
      </w:pPr>
    </w:p>
    <w:p w:rsidR="00EF7199" w:rsidRDefault="00EF7199" w:rsidP="00CD4983">
      <w:pPr>
        <w:pStyle w:val="1"/>
      </w:pPr>
      <w:bookmarkStart w:id="22" w:name="_Toc490495287"/>
      <w:r>
        <w:t xml:space="preserve">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22"/>
    </w:p>
    <w:p w:rsidR="001A010E" w:rsidRPr="00130162" w:rsidRDefault="007A13B2" w:rsidP="001A010E">
      <w:pPr>
        <w:ind w:firstLine="709"/>
        <w:jc w:val="both"/>
      </w:pPr>
      <w:proofErr w:type="gramStart"/>
      <w:r>
        <w:t>Объекты</w:t>
      </w:r>
      <w:r w:rsidR="001A010E" w:rsidRPr="00130162">
        <w:t>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  <w:proofErr w:type="gramEnd"/>
    </w:p>
    <w:p w:rsidR="001A010E" w:rsidRPr="00130162" w:rsidRDefault="001A010E" w:rsidP="001A010E">
      <w:pPr>
        <w:ind w:firstLine="709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1A010E" w:rsidRPr="00A006DB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№ </w:t>
            </w:r>
            <w:proofErr w:type="gramStart"/>
            <w:r w:rsidRPr="00A006DB">
              <w:rPr>
                <w:sz w:val="24"/>
                <w:szCs w:val="24"/>
              </w:rPr>
              <w:t>п</w:t>
            </w:r>
            <w:proofErr w:type="gramEnd"/>
            <w:r w:rsidRPr="00A006DB">
              <w:rPr>
                <w:sz w:val="24"/>
                <w:szCs w:val="24"/>
              </w:rPr>
              <w:t>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Наименование предприятия,</w:t>
            </w:r>
          </w:p>
          <w:p w:rsidR="001A010E" w:rsidRPr="00A006DB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ind w:right="-42" w:firstLine="293"/>
              <w:jc w:val="center"/>
            </w:pPr>
            <w:r w:rsidRPr="00A006DB">
              <w:t>Размер СЗЗ, м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A006DB">
              <w:rPr>
                <w:sz w:val="24"/>
                <w:szCs w:val="24"/>
              </w:rPr>
              <w:t>Деревообрабатывающее производство, класс</w:t>
            </w:r>
            <w:r w:rsidRPr="00A006DB"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ind w:right="77"/>
              <w:jc w:val="center"/>
              <w:rPr>
                <w:lang w:val="en-US"/>
              </w:rPr>
            </w:pPr>
            <w:r w:rsidRPr="00A006DB">
              <w:rPr>
                <w:lang w:val="en-US"/>
              </w:rPr>
              <w:t>1000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  <w:r w:rsidRPr="00A006DB">
              <w:rPr>
                <w:sz w:val="24"/>
                <w:szCs w:val="24"/>
              </w:rPr>
              <w:t xml:space="preserve"> </w:t>
            </w:r>
          </w:p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Промышленные объекты и производств</w:t>
            </w:r>
            <w:proofErr w:type="gramStart"/>
            <w:r w:rsidRPr="00A006DB">
              <w:rPr>
                <w:sz w:val="24"/>
                <w:szCs w:val="24"/>
              </w:rPr>
              <w:t>а(</w:t>
            </w:r>
            <w:proofErr w:type="gramEnd"/>
            <w:r w:rsidRPr="00A006DB">
              <w:rPr>
                <w:sz w:val="24"/>
                <w:szCs w:val="24"/>
              </w:rPr>
              <w:t>м</w:t>
            </w:r>
            <w:r w:rsidRPr="00A006DB">
              <w:rPr>
                <w:color w:val="000000"/>
                <w:sz w:val="24"/>
                <w:szCs w:val="24"/>
              </w:rPr>
              <w:t xml:space="preserve">ясоперерабатывающие, консервные, </w:t>
            </w:r>
            <w:r w:rsidRPr="00A006DB">
              <w:rPr>
                <w:color w:val="000000"/>
                <w:sz w:val="24"/>
                <w:szCs w:val="24"/>
              </w:rPr>
              <w:lastRenderedPageBreak/>
              <w:t>рыбокоптильные производства методом холодного и горячего копчения)</w:t>
            </w:r>
            <w:r w:rsidRPr="00A006DB">
              <w:rPr>
                <w:sz w:val="24"/>
                <w:szCs w:val="24"/>
              </w:rPr>
              <w:t xml:space="preserve">–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ind w:right="77"/>
              <w:jc w:val="center"/>
            </w:pPr>
            <w:r w:rsidRPr="00A006DB">
              <w:lastRenderedPageBreak/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Производства лесопильные –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  <w:r w:rsidRPr="00A006D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proofErr w:type="gramStart"/>
            <w:r w:rsidRPr="00A006DB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A006DB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A006DB">
              <w:rPr>
                <w:sz w:val="24"/>
                <w:szCs w:val="24"/>
              </w:rPr>
              <w:t xml:space="preserve">производства, –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Фермы крупного рогатого скота более 100 и  менее 1200 голов (всех специализаций), фермы коневодческие, овцеводческие на 5-30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A006DB">
              <w:rPr>
                <w:color w:val="000000"/>
                <w:sz w:val="24"/>
                <w:szCs w:val="24"/>
              </w:rPr>
              <w:t>олов</w:t>
            </w:r>
            <w:proofErr w:type="spellEnd"/>
            <w:r w:rsidRPr="00A006DB">
              <w:rPr>
                <w:color w:val="000000"/>
                <w:sz w:val="24"/>
                <w:szCs w:val="24"/>
              </w:rPr>
              <w:t xml:space="preserve">,. птицеводческие до 100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тыс.кур</w:t>
            </w:r>
            <w:proofErr w:type="spellEnd"/>
            <w:r w:rsidRPr="00A006DB">
              <w:rPr>
                <w:color w:val="000000"/>
                <w:sz w:val="24"/>
                <w:szCs w:val="24"/>
              </w:rPr>
              <w:t xml:space="preserve">-несушек и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до 1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A006DB">
              <w:rPr>
                <w:color w:val="000000"/>
                <w:sz w:val="24"/>
                <w:szCs w:val="24"/>
              </w:rPr>
              <w:t>ройлеров</w:t>
            </w:r>
            <w:proofErr w:type="spellEnd"/>
            <w:r w:rsidRPr="00A006DB">
              <w:rPr>
                <w:sz w:val="24"/>
                <w:szCs w:val="24"/>
              </w:rPr>
              <w:t xml:space="preserve"> з</w:t>
            </w:r>
            <w:r w:rsidRPr="00A006DB">
              <w:rPr>
                <w:color w:val="000000"/>
                <w:sz w:val="24"/>
                <w:szCs w:val="24"/>
              </w:rPr>
              <w:t>верофермы,</w:t>
            </w:r>
            <w:r w:rsidRPr="00A006DB">
              <w:rPr>
                <w:sz w:val="24"/>
                <w:szCs w:val="24"/>
              </w:rPr>
              <w:t xml:space="preserve">- 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  <w:r w:rsidRPr="00A006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A006DB">
              <w:rPr>
                <w:sz w:val="24"/>
                <w:szCs w:val="24"/>
              </w:rPr>
              <w:t xml:space="preserve">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006DB">
              <w:rPr>
                <w:sz w:val="24"/>
                <w:szCs w:val="24"/>
              </w:rPr>
              <w:t xml:space="preserve">  -  </w:t>
            </w:r>
            <w:proofErr w:type="gramStart"/>
            <w:r w:rsidRPr="00A006DB">
              <w:rPr>
                <w:sz w:val="24"/>
                <w:szCs w:val="24"/>
              </w:rPr>
              <w:t>к</w:t>
            </w:r>
            <w:proofErr w:type="gramEnd"/>
            <w:r w:rsidRPr="00A006DB">
              <w:rPr>
                <w:sz w:val="24"/>
                <w:szCs w:val="24"/>
              </w:rPr>
              <w:t xml:space="preserve">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  <w:r w:rsidRPr="00A006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proofErr w:type="gramStart"/>
            <w:r w:rsidRPr="00A006DB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  <w:proofErr w:type="gramEnd"/>
          </w:p>
          <w:p w:rsidR="00DB3DB3" w:rsidRPr="00A006DB" w:rsidRDefault="00DB3DB3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 класс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Кладбища смешанного и традиционного захоронения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площадью 10 и менее 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Котельные, ТЭЦ, класс </w:t>
            </w:r>
            <w:r w:rsidRPr="00A006DB">
              <w:rPr>
                <w:sz w:val="24"/>
                <w:szCs w:val="24"/>
                <w:lang w:val="en-US"/>
              </w:rPr>
              <w:t xml:space="preserve">III </w:t>
            </w:r>
            <w:r w:rsidRPr="00A006DB">
              <w:rPr>
                <w:sz w:val="24"/>
                <w:szCs w:val="24"/>
              </w:rPr>
              <w:t>*</w:t>
            </w:r>
            <w:r w:rsidRPr="00A006DB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A006DB">
              <w:rPr>
                <w:sz w:val="24"/>
                <w:szCs w:val="24"/>
              </w:rPr>
              <w:t xml:space="preserve">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пассажиров (магазин сопутствующих товаров, кафе и санитарные узлы)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006DB">
              <w:rPr>
                <w:sz w:val="24"/>
                <w:szCs w:val="24"/>
              </w:rPr>
              <w:t xml:space="preserve"> </w:t>
            </w:r>
            <w:proofErr w:type="gramStart"/>
            <w:r w:rsidRPr="00A006DB">
              <w:rPr>
                <w:sz w:val="24"/>
                <w:szCs w:val="24"/>
              </w:rPr>
              <w:t>к</w:t>
            </w:r>
            <w:proofErr w:type="gramEnd"/>
            <w:r w:rsidRPr="00A006DB">
              <w:rPr>
                <w:sz w:val="24"/>
                <w:szCs w:val="24"/>
              </w:rPr>
              <w:t xml:space="preserve">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Площадка временного складирования ТБО</w:t>
            </w:r>
            <w:r w:rsidRPr="00A006DB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A006DB">
              <w:rPr>
                <w:sz w:val="24"/>
                <w:szCs w:val="24"/>
              </w:rPr>
              <w:t xml:space="preserve">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A006DB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1000</w:t>
            </w:r>
          </w:p>
        </w:tc>
      </w:tr>
    </w:tbl>
    <w:p w:rsidR="000C2DAB" w:rsidRPr="00A006DB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A006DB">
        <w:rPr>
          <w:color w:val="000000"/>
          <w:u w:val="single"/>
        </w:rPr>
        <w:t>Примечания:</w:t>
      </w:r>
    </w:p>
    <w:p w:rsidR="001A010E" w:rsidRPr="00A006DB" w:rsidRDefault="000C2DAB" w:rsidP="00C048F9">
      <w:pPr>
        <w:pStyle w:val="af2"/>
        <w:rPr>
          <w:b/>
        </w:rPr>
      </w:pPr>
      <w:r w:rsidRPr="00A006DB">
        <w:rPr>
          <w:color w:val="000000"/>
        </w:rPr>
        <w:lastRenderedPageBreak/>
        <w:t>а</w:t>
      </w:r>
      <w:proofErr w:type="gramStart"/>
      <w:r w:rsidRPr="00A006DB">
        <w:rPr>
          <w:color w:val="000000"/>
        </w:rPr>
        <w:t xml:space="preserve">) (*) </w:t>
      </w:r>
      <w:proofErr w:type="gramEnd"/>
      <w:r w:rsidR="001A010E" w:rsidRPr="00A006DB"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2B1F15" w:rsidRDefault="002B1F1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23" w:name="_Toc490495288"/>
      <w:r>
        <w:lastRenderedPageBreak/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3"/>
    </w:p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2A2228"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чрезвычайных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руководствоваться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находящихся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с ГУ МЧС России по Республике Коми и органами местного самоуправления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соответствующих территориях (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населения городов и других населенных 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разрушений, организаций, отнесенных к категории особой важности по гражданской обороне, и зон возможного катастрофического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0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9A058A">
        <w:t>автолестниц</w:t>
      </w:r>
      <w:proofErr w:type="spellEnd"/>
      <w:r w:rsidRPr="009A058A">
        <w:t xml:space="preserve">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</w:t>
      </w:r>
      <w:r w:rsidR="00EE65FE">
        <w:t xml:space="preserve">  </w:t>
      </w:r>
      <w:r w:rsidR="00B34714" w:rsidRPr="0092431E">
        <w:t>СП 8.13130.20</w:t>
      </w:r>
      <w:r w:rsidR="00EE65FE">
        <w:t>20</w:t>
      </w:r>
      <w:r w:rsidR="00B34714" w:rsidRPr="0092431E">
        <w:t>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lastRenderedPageBreak/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 xml:space="preserve">3. При разработке проектов планировки определить места размещения разворотных площадок во </w:t>
      </w:r>
      <w:proofErr w:type="spellStart"/>
      <w:r w:rsidRPr="009A058A">
        <w:t>внутридворовых</w:t>
      </w:r>
      <w:proofErr w:type="spellEnd"/>
      <w:r w:rsidRPr="009A058A">
        <w:t xml:space="preserve">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оговоренных в разделе 6 СП 4.13130.2013</w:t>
      </w:r>
      <w:r w:rsidRPr="00407261">
        <w:rPr>
          <w:b/>
          <w:bCs/>
        </w:rPr>
        <w:t xml:space="preserve"> </w:t>
      </w:r>
      <w:r w:rsidRPr="00407261">
        <w:t xml:space="preserve">Системы противопожарной </w:t>
      </w:r>
      <w:proofErr w:type="spellStart"/>
      <w:r w:rsidRPr="00407261">
        <w:t>защиты</w:t>
      </w:r>
      <w:proofErr w:type="gramStart"/>
      <w:r w:rsidRPr="00407261">
        <w:t>.о</w:t>
      </w:r>
      <w:proofErr w:type="gramEnd"/>
      <w:r w:rsidRPr="00407261">
        <w:t>бъектов</w:t>
      </w:r>
      <w:proofErr w:type="spellEnd"/>
      <w:r w:rsidRPr="00407261">
        <w:t xml:space="preserve"> нефтегазовой индустрии, автостоянок грузовых автомобилей, специализированных складов, расходных складов горючего для </w:t>
      </w:r>
      <w:proofErr w:type="spellStart"/>
      <w:r w:rsidRPr="00407261">
        <w:t>энергообъектов</w:t>
      </w:r>
      <w:proofErr w:type="spellEnd"/>
      <w:r w:rsidRPr="00407261">
        <w:t xml:space="preserve"> и т.п.) в зависимости от степени огнестойкости и класса их конструктивной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огнестойкости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конструктивной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 xml:space="preserve">Минимальные расстояния при степени огнестойкости и классе конструктивной пожарной опасности жилых и общественных зданий, </w:t>
            </w:r>
            <w:proofErr w:type="gramStart"/>
            <w:r w:rsidRPr="00407261">
              <w:t>м</w:t>
            </w:r>
            <w:proofErr w:type="gramEnd"/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Pr="002A2228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CD4983">
      <w:pPr>
        <w:pStyle w:val="1"/>
      </w:pPr>
      <w:bookmarkStart w:id="24" w:name="_Toc490495289"/>
      <w:r>
        <w:t>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4"/>
    </w:p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407261">
        <w:t>9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lastRenderedPageBreak/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rPr>
                <w:color w:val="000000"/>
              </w:rPr>
              <w:t>п</w:t>
            </w:r>
            <w:proofErr w:type="gramEnd"/>
            <w:r w:rsidRPr="00A34120">
              <w:rPr>
                <w:color w:val="000000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Величина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 xml:space="preserve">га/10 </w:t>
            </w:r>
            <w:proofErr w:type="spellStart"/>
            <w:r w:rsidRPr="00A34120">
              <w:t>тыс</w:t>
            </w:r>
            <w:proofErr w:type="gramStart"/>
            <w:r w:rsidRPr="00A34120">
              <w:t>.ч</w:t>
            </w:r>
            <w:proofErr w:type="gramEnd"/>
            <w:r w:rsidRPr="00A34120">
              <w:t>ел</w:t>
            </w:r>
            <w:proofErr w:type="spellEnd"/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t>кг</w:t>
            </w:r>
            <w:proofErr w:type="gramEnd"/>
            <w:r w:rsidRPr="00A34120">
              <w:t>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t>кг</w:t>
            </w:r>
            <w:proofErr w:type="gramEnd"/>
            <w:r w:rsidRPr="00A34120">
              <w:t>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proofErr w:type="gramStart"/>
            <w:r w:rsidRPr="00A34120">
              <w:t>л</w:t>
            </w:r>
            <w:proofErr w:type="gramEnd"/>
            <w:r w:rsidRPr="00A34120">
              <w:t>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proofErr w:type="gramStart"/>
            <w:r w:rsidRPr="00A34120">
              <w:t>кг</w:t>
            </w:r>
            <w:proofErr w:type="gramEnd"/>
            <w:r w:rsidRPr="00A34120">
              <w:t>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lastRenderedPageBreak/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2" w:history="1">
        <w:r>
          <w:rPr>
            <w:color w:val="0000FF"/>
          </w:rPr>
          <w:t>СанПиН 2.2.1/2.1.1.1200-03</w:t>
        </w:r>
      </w:hyperlink>
      <w:r>
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отходов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CD4983">
      <w:pPr>
        <w:pStyle w:val="1"/>
      </w:pPr>
      <w:bookmarkStart w:id="25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5"/>
    </w:p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proofErr w:type="gramStart"/>
            <w:r>
              <w:rPr>
                <w:rFonts w:eastAsia="Calibri"/>
                <w:lang w:eastAsia="en-US"/>
              </w:rPr>
              <w:t>га</w:t>
            </w:r>
            <w:proofErr w:type="gramEnd"/>
            <w:r>
              <w:rPr>
                <w:rFonts w:eastAsia="Calibri"/>
                <w:lang w:eastAsia="en-US"/>
              </w:rPr>
              <w:t>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2E7314" w:rsidRPr="002E7314" w:rsidRDefault="00EF7199" w:rsidP="00CD4983">
      <w:pPr>
        <w:pStyle w:val="1"/>
      </w:pPr>
      <w:bookmarkStart w:id="26" w:name="_Toc490495291"/>
      <w:r>
        <w:t>1</w:t>
      </w:r>
      <w:r w:rsidR="0072553D">
        <w:t>3</w:t>
      </w:r>
      <w:r w:rsidR="00260D87">
        <w:t xml:space="preserve">. </w:t>
      </w:r>
      <w:r>
        <w:t xml:space="preserve"> </w:t>
      </w:r>
      <w:r w:rsidR="002E7314">
        <w:t>Иные области в связи с решением вопросов местного значения муниципального района</w:t>
      </w:r>
      <w:bookmarkEnd w:id="26"/>
    </w:p>
    <w:p w:rsidR="003F7788" w:rsidRDefault="003F7788" w:rsidP="00860CA1">
      <w:pPr>
        <w:rPr>
          <w:b/>
        </w:rPr>
      </w:pPr>
    </w:p>
    <w:p w:rsidR="00EF7199" w:rsidRPr="00860CA1" w:rsidRDefault="002E7314" w:rsidP="00860CA1">
      <w:pPr>
        <w:rPr>
          <w:b/>
        </w:rPr>
      </w:pPr>
      <w:r w:rsidRPr="00860CA1">
        <w:rPr>
          <w:b/>
        </w:rPr>
        <w:t xml:space="preserve">13.1 </w:t>
      </w:r>
      <w:r w:rsidR="00EF7199" w:rsidRPr="00860CA1">
        <w:rPr>
          <w:b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lastRenderedPageBreak/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</w:t>
      </w:r>
      <w:proofErr w:type="gramStart"/>
      <w:r w:rsidRPr="002674AD">
        <w:t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  <w:proofErr w:type="gramEnd"/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proofErr w:type="gramStart"/>
      <w:r w:rsidRPr="002674AD">
        <w:rPr>
          <w:color w:val="000000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2674AD">
        <w:rPr>
          <w:color w:val="000000"/>
        </w:rPr>
        <w:t>проступей</w:t>
      </w:r>
      <w:proofErr w:type="spellEnd"/>
      <w:r w:rsidRPr="002674AD">
        <w:rPr>
          <w:color w:val="000000"/>
        </w:rPr>
        <w:t xml:space="preserve"> следует принимать от 0,35 до 0,4 м, </w:t>
      </w:r>
      <w:r w:rsidRPr="002674AD">
        <w:rPr>
          <w:color w:val="000000"/>
        </w:rPr>
        <w:lastRenderedPageBreak/>
        <w:t xml:space="preserve">высоту </w:t>
      </w:r>
      <w:proofErr w:type="spellStart"/>
      <w:r w:rsidRPr="002674AD">
        <w:rPr>
          <w:color w:val="000000"/>
        </w:rPr>
        <w:t>подступенка</w:t>
      </w:r>
      <w:proofErr w:type="spellEnd"/>
      <w:r w:rsidRPr="002674AD">
        <w:rPr>
          <w:color w:val="000000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2674AD">
        <w:rPr>
          <w:color w:val="000000"/>
        </w:rPr>
        <w:t xml:space="preserve">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Поверхность ступеней должна иметь </w:t>
      </w:r>
      <w:proofErr w:type="spellStart"/>
      <w:r w:rsidRPr="002674AD">
        <w:rPr>
          <w:color w:val="000000"/>
        </w:rPr>
        <w:t>антискользящее</w:t>
      </w:r>
      <w:proofErr w:type="spellEnd"/>
      <w:r w:rsidRPr="002674AD">
        <w:rPr>
          <w:color w:val="000000"/>
        </w:rPr>
        <w:t xml:space="preserve">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Не следует применять на путях движения МГН ступеней </w:t>
      </w:r>
      <w:proofErr w:type="gramStart"/>
      <w:r w:rsidRPr="002674AD">
        <w:rPr>
          <w:color w:val="000000"/>
        </w:rPr>
        <w:t>с</w:t>
      </w:r>
      <w:proofErr w:type="gramEnd"/>
      <w:r w:rsidRPr="002674AD">
        <w:rPr>
          <w:color w:val="000000"/>
        </w:rPr>
        <w:t xml:space="preserve"> открытыми </w:t>
      </w:r>
      <w:proofErr w:type="spellStart"/>
      <w:r w:rsidRPr="002674AD">
        <w:rPr>
          <w:color w:val="000000"/>
        </w:rPr>
        <w:t>подступенками</w:t>
      </w:r>
      <w:proofErr w:type="spellEnd"/>
      <w:r w:rsidRPr="002674AD">
        <w:rPr>
          <w:color w:val="000000"/>
        </w:rPr>
        <w:t>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proofErr w:type="gramStart"/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  <w:proofErr w:type="gramEnd"/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</w:t>
      </w:r>
      <w:proofErr w:type="gramStart"/>
      <w:r w:rsidRPr="002674AD">
        <w:rPr>
          <w:color w:val="000000"/>
        </w:rPr>
        <w:t>Р</w:t>
      </w:r>
      <w:proofErr w:type="gramEnd"/>
      <w:r w:rsidRPr="002674AD">
        <w:rPr>
          <w:color w:val="000000"/>
        </w:rPr>
        <w:t xml:space="preserve"> 51261. Расстояние между поручнями должно быть в пределах 0,9-1,0 м. </w:t>
      </w:r>
      <w:proofErr w:type="spellStart"/>
      <w:r w:rsidRPr="002674AD">
        <w:rPr>
          <w:color w:val="000000"/>
        </w:rPr>
        <w:t>Колесоотбойные</w:t>
      </w:r>
      <w:proofErr w:type="spellEnd"/>
      <w:r w:rsidRPr="002674AD">
        <w:rPr>
          <w:color w:val="000000"/>
        </w:rPr>
        <w:t xml:space="preserve">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</w:t>
      </w:r>
      <w:proofErr w:type="gramStart"/>
      <w:r w:rsidRPr="002D7F32">
        <w:rPr>
          <w:color w:val="000000"/>
        </w:rPr>
        <w:t>2</w:t>
      </w:r>
      <w:proofErr w:type="gramEnd"/>
      <w:r w:rsidRPr="002D7F32">
        <w:rPr>
          <w:color w:val="000000"/>
        </w:rPr>
        <w:t>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 xml:space="preserve">Глубина тамбуров и </w:t>
      </w:r>
      <w:proofErr w:type="gramStart"/>
      <w:r w:rsidRPr="002674AD">
        <w:rPr>
          <w:color w:val="000000"/>
        </w:rPr>
        <w:t>тамбур-шлюзов</w:t>
      </w:r>
      <w:proofErr w:type="gramEnd"/>
      <w:r w:rsidRPr="002674AD">
        <w:rPr>
          <w:color w:val="000000"/>
        </w:rPr>
        <w:t xml:space="preserve">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Default="002A2228" w:rsidP="0049526D">
      <w:pPr>
        <w:tabs>
          <w:tab w:val="right" w:pos="0"/>
        </w:tabs>
        <w:ind w:firstLine="567"/>
        <w:jc w:val="both"/>
        <w:rPr>
          <w:color w:val="000000"/>
        </w:rPr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</w:t>
      </w:r>
      <w:proofErr w:type="gramStart"/>
      <w:r w:rsidR="000C2DAB" w:rsidRPr="002674AD">
        <w:rPr>
          <w:b/>
        </w:rPr>
        <w:t>а</w:t>
      </w:r>
      <w:r w:rsidR="000C2DAB" w:rsidRPr="002674AD">
        <w:t>-</w:t>
      </w:r>
      <w:proofErr w:type="gramEnd"/>
      <w:r w:rsidR="000C2DAB"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 w:rsidR="000C2DAB">
        <w:rPr>
          <w:color w:val="000000"/>
        </w:rPr>
        <w:t>.п.</w:t>
      </w:r>
    </w:p>
    <w:p w:rsidR="002B1F15" w:rsidRDefault="002B1F15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доступности не нормируется.</w:t>
      </w:r>
    </w:p>
    <w:p w:rsidR="009060ED" w:rsidRPr="0077334F" w:rsidRDefault="009060ED" w:rsidP="002E7314">
      <w:pPr>
        <w:rPr>
          <w:color w:val="000000"/>
        </w:rPr>
      </w:pPr>
    </w:p>
    <w:p w:rsidR="0086723F" w:rsidRPr="0077334F" w:rsidRDefault="0086723F" w:rsidP="009060E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>13.</w:t>
      </w:r>
      <w:r w:rsidR="00DC47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060ED">
        <w:rPr>
          <w:rFonts w:ascii="Times New Roman" w:hAnsi="Times New Roman" w:cs="Times New Roman"/>
          <w:b/>
          <w:sz w:val="24"/>
          <w:szCs w:val="24"/>
        </w:rPr>
        <w:t>Площадь земельного участка для размещения отделения связи</w:t>
      </w:r>
      <w:r w:rsidRPr="0077334F">
        <w:rPr>
          <w:rFonts w:ascii="Times New Roman" w:hAnsi="Times New Roman" w:cs="Times New Roman"/>
          <w:sz w:val="24"/>
          <w:szCs w:val="24"/>
        </w:rPr>
        <w:t>.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IV - V (до 9 тыс. жителей) - 0,07 га,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Сельские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V - VI (до 2 тыс. жителей) - 0,3 га,</w:t>
      </w:r>
    </w:p>
    <w:p w:rsidR="0086723F" w:rsidRPr="0077334F" w:rsidRDefault="0086723F" w:rsidP="0086723F">
      <w:r w:rsidRPr="0077334F">
        <w:t>III - IV (2 - 6 тыс. жителей) - 0,4 га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отделения связи для сельской местности допускается размещение в пределах 30 минут пешеходной или транспортной доступности между отделением связи и населенными пунктами в зоне обслуживания, для </w:t>
      </w:r>
      <w:proofErr w:type="spellStart"/>
      <w:r w:rsidRPr="0077334F">
        <w:rPr>
          <w:rFonts w:ascii="Times New Roman" w:hAnsi="Times New Roman" w:cs="Times New Roman"/>
          <w:sz w:val="24"/>
          <w:szCs w:val="24"/>
        </w:rPr>
        <w:t>птг</w:t>
      </w:r>
      <w:proofErr w:type="gramStart"/>
      <w:r w:rsidRPr="0077334F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77334F">
        <w:rPr>
          <w:rFonts w:ascii="Times New Roman" w:hAnsi="Times New Roman" w:cs="Times New Roman"/>
          <w:sz w:val="24"/>
          <w:szCs w:val="24"/>
        </w:rPr>
        <w:t>роицко-Печорск</w:t>
      </w:r>
      <w:proofErr w:type="spellEnd"/>
      <w:r w:rsidRPr="0077334F">
        <w:rPr>
          <w:rFonts w:ascii="Times New Roman" w:hAnsi="Times New Roman" w:cs="Times New Roman"/>
          <w:sz w:val="24"/>
          <w:szCs w:val="24"/>
        </w:rPr>
        <w:t xml:space="preserve"> - в зависимости от этажности застройки: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3 - 5 этажей - 650 м,</w:t>
      </w:r>
    </w:p>
    <w:p w:rsidR="0086723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1 - 2 этажа - 800 м.</w:t>
      </w:r>
    </w:p>
    <w:p w:rsidR="00260D87" w:rsidRDefault="00260D87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BC5931" w:rsidP="00BC59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6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51B" w:rsidRPr="00312809">
        <w:rPr>
          <w:rFonts w:ascii="Times New Roman" w:hAnsi="Times New Roman" w:cs="Times New Roman"/>
          <w:b/>
          <w:sz w:val="28"/>
          <w:szCs w:val="28"/>
        </w:rPr>
        <w:t>1</w:t>
      </w:r>
      <w:r w:rsidR="00DC4720">
        <w:rPr>
          <w:rFonts w:ascii="Times New Roman" w:hAnsi="Times New Roman" w:cs="Times New Roman"/>
          <w:b/>
          <w:sz w:val="28"/>
          <w:szCs w:val="28"/>
        </w:rPr>
        <w:t>4</w:t>
      </w:r>
      <w:r w:rsidR="0061351B" w:rsidRPr="00312809">
        <w:rPr>
          <w:rFonts w:ascii="Times New Roman" w:hAnsi="Times New Roman" w:cs="Times New Roman"/>
          <w:b/>
          <w:sz w:val="28"/>
          <w:szCs w:val="28"/>
        </w:rPr>
        <w:t>. Велосипедные дорожки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</w:t>
      </w:r>
      <w:r w:rsidR="00312809">
        <w:rPr>
          <w:rFonts w:ascii="Times New Roman" w:hAnsi="Times New Roman" w:cs="Times New Roman"/>
          <w:sz w:val="24"/>
          <w:szCs w:val="24"/>
        </w:rPr>
        <w:t>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Для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необходимо выбрать вариант движения велосипедистов: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 проезжей части, или вне ее;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1351B" w:rsidRPr="0061351B">
        <w:rPr>
          <w:rFonts w:ascii="Times New Roman" w:hAnsi="Times New Roman" w:cs="Times New Roman"/>
          <w:sz w:val="24"/>
          <w:szCs w:val="24"/>
        </w:rPr>
        <w:t>совмещенной</w:t>
      </w:r>
      <w:proofErr w:type="gram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с другими участниками движения (пешеходами или автомобилями);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с использованием велодорожки с односторонним или двухсторонним движением велосипедистов.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Вариант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312809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2809">
        <w:rPr>
          <w:rFonts w:ascii="Times New Roman" w:hAnsi="Times New Roman" w:cs="Times New Roman"/>
          <w:sz w:val="24"/>
          <w:szCs w:val="24"/>
          <w:u w:val="single"/>
        </w:rPr>
        <w:t xml:space="preserve"> При проектировании </w:t>
      </w:r>
      <w:proofErr w:type="spellStart"/>
      <w:r w:rsidRPr="00312809">
        <w:rPr>
          <w:rFonts w:ascii="Times New Roman" w:hAnsi="Times New Roman" w:cs="Times New Roman"/>
          <w:sz w:val="24"/>
          <w:szCs w:val="24"/>
          <w:u w:val="single"/>
        </w:rPr>
        <w:t>велотранспортной</w:t>
      </w:r>
      <w:proofErr w:type="spellEnd"/>
      <w:r w:rsidRPr="00312809">
        <w:rPr>
          <w:rFonts w:ascii="Times New Roman" w:hAnsi="Times New Roman" w:cs="Times New Roman"/>
          <w:sz w:val="24"/>
          <w:szCs w:val="24"/>
          <w:u w:val="single"/>
        </w:rPr>
        <w:t xml:space="preserve"> инфраструктуры осуществляется: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а) выявление возможностей использования территории поселения, городского округа для обеспечения движения велосипедистов, включая: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б) повышение эффективности совершаемых поездок за счет: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дифференцирования велосипедного движения по расстоянию, скорости, времени;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совмещения и разделения движения велосипедистов;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интермодальности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реорганизации дорожного движения;</w:t>
      </w:r>
    </w:p>
    <w:p w:rsidR="00312809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в) внедрение новых транспортных решений и видов транспортного обслуживания населения;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г) анализ существующих условий и перспектив развития и размещения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инфраструктуры, оценка нормативной правовой базы, необходимой для функционирования и 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инфраструктуры, и оценка объемов финансирования транспортной инфраструктуры с учетом 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.</w:t>
      </w:r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планировании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функции маршрутов движения велосипедистов (далее -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маршруты), включая пересечения, должны соответствовать функциям элементов совокупности дорог на территории поселения, городского округа (далее - сеть дорог), по которым проложены указанные маршруты.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. Планировочная структура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сети (далее - ВТС) на уровне поселения, городского округа включает: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городского значения, обеспечивающие деловые поездки по взаимосвязанным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велотранспортным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поселения, городского округа указанные велодорожки располагаются в зоне наиболее активных перемещений велосипедистов, формируя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маршрут, соединяющий территориальные образования (жилые зоны, офисные и образовательные центры, др.);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(внутриквартальные дороги и проезды), обеспечивающие связи внутри районов и микрорайонов).</w:t>
      </w:r>
      <w:proofErr w:type="gramEnd"/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По планировочным требованиям характеризуются следующие типы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маршрутов: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городского значения - характеризуются максимальным разделением велосипедистов, пешеходов и механических транспортных средств.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Для таких 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</w:t>
      </w:r>
      <w:r w:rsidRPr="0061351B">
        <w:rPr>
          <w:rFonts w:ascii="Times New Roman" w:hAnsi="Times New Roman" w:cs="Times New Roman"/>
          <w:sz w:val="24"/>
          <w:szCs w:val="24"/>
        </w:rPr>
        <w:lastRenderedPageBreak/>
        <w:t>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  <w:proofErr w:type="gramEnd"/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районного значения - размещаются в основном вдоль дорог с интенсивным движением транспортных средств.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рекомендуется в основном в зонах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ограничения скорости движения транспорта до 40 км/ч;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предназначены для перемещений велосипедистов в рамках жилого массива или двух смежных жилых 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. При проектировании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для формирования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Первоочередные задачи проектирования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разделение потоков велосипедистов, пешеходов и автомобильного транспорта.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обосновании мероприятий по обеспечению безопасности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необходимо учитывать принцип максимального предупреждения опасной ситуации.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велодорожек за пределами населенных пунктов следует руководствоваться ГОСТ 33150-2014 "Дороги автомобильные общего пользования. Проектирование пешеходных и велосипедных дорожек. Общие требования".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Проектируемые и существующие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дорожки и иные объекты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должны обеспечивать безопасные условия движения велосипедистов и пешеходов.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Устройство велодорожек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При проектировании велодорожек следует учитывать следующие факторы:</w:t>
      </w:r>
    </w:p>
    <w:p w:rsid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назначение (категория);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пространственное окружение (тип застройки, в пределах застройки или вне застроенной территории);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общая транспортная ситуация (интенсивность движения и скорость движения транспортных средств);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функциональное назначение (</w:t>
      </w:r>
      <w:proofErr w:type="gramStart"/>
      <w:r w:rsidR="0061351B" w:rsidRPr="0061351B">
        <w:rPr>
          <w:rFonts w:ascii="Times New Roman" w:hAnsi="Times New Roman" w:cs="Times New Roman"/>
          <w:sz w:val="24"/>
          <w:szCs w:val="24"/>
        </w:rPr>
        <w:t>связующая</w:t>
      </w:r>
      <w:proofErr w:type="gramEnd"/>
      <w:r w:rsidR="0061351B" w:rsidRPr="0061351B">
        <w:rPr>
          <w:rFonts w:ascii="Times New Roman" w:hAnsi="Times New Roman" w:cs="Times New Roman"/>
          <w:sz w:val="24"/>
          <w:szCs w:val="24"/>
        </w:rPr>
        <w:t>, распределяющая или обеспечивающая непосредственный доступ);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параметры велодорожек (в том числе доступная ширина, количество полос).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0CF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D10CF">
        <w:rPr>
          <w:rFonts w:ascii="Times New Roman" w:hAnsi="Times New Roman" w:cs="Times New Roman"/>
          <w:sz w:val="24"/>
          <w:szCs w:val="24"/>
        </w:rPr>
        <w:t>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</w:t>
      </w:r>
      <w:r w:rsidRPr="0061351B">
        <w:rPr>
          <w:rFonts w:ascii="Times New Roman" w:hAnsi="Times New Roman" w:cs="Times New Roman"/>
          <w:sz w:val="24"/>
          <w:szCs w:val="24"/>
        </w:rPr>
        <w:t xml:space="preserve"> разметкой 1.2 (сплошной линией). Стоянка и остановка транспортных средств за исключением остановочных пунктов, устройство парковок на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велополосах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  <w:proofErr w:type="gramEnd"/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в пределах существующих объектов, указанных в п. 10.6.14, следует предусматривать разделение потоков транспорта,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пешеходов.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При проектировании 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следует соблюдать следующие рекомендации: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обустройство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решетки водостока, размещаемые при необходимости на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дорожках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велополосах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>, должны выполняться со щелями, направленными поперек направления движения велосипедистов.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 (далее -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52289-2019). При разработке архитектурно-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планировочных решений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вдоль внутриквартальных проездов и проходов.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дорожки образующие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Веломаршруты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внутри кварталов могут идти как элемент проезжей части с выделением разметкой или как элемент </w:t>
      </w:r>
      <w:r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52605-2006 "Технические средства организации дорожного движения. Искусственные неровности. Общие технические требования. Правила применения" (далее -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52605-2006).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Во дворах жилых домов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не устраиваются.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Ширина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населенных пунктах при движении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Условия доступности велодорожек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для разных групп велосипедистов, в том числе мало подготовленных физически, без учета ширины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велодорожки, разделяются по следующим категориям: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веломаршрутов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между основными объектами тяготения не превышает 2,5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б) нормальные условия - подразделяются на две подгруппы: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>подгруппа "а"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  <w:proofErr w:type="gramEnd"/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"б"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 уклонах от 26% до 40% имеется значительное количество неровностей (не более 20% от общей площади поверхности) высотой до 6 мм и/или незначительное количество неровностей (не более 5% от общей площади поверхности) высотой до 10 мм;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средняя протяженность маршрутов движения (при отсутствии уклонов более 25% и 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в) сложные условия, подразделяющиеся на три подгруппы: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392C7C" w:rsidRPr="006D10CF" w:rsidRDefault="00392C7C" w:rsidP="008B756E">
      <w:pPr>
        <w:shd w:val="clear" w:color="auto" w:fill="FFFFFF"/>
        <w:spacing w:line="315" w:lineRule="atLeast"/>
        <w:textAlignment w:val="baseline"/>
      </w:pPr>
      <w:r w:rsidRPr="00626333">
        <w:rPr>
          <w:sz w:val="21"/>
          <w:szCs w:val="21"/>
        </w:rPr>
        <w:t xml:space="preserve">Требования к </w:t>
      </w:r>
      <w:proofErr w:type="spellStart"/>
      <w:r w:rsidRPr="00626333">
        <w:rPr>
          <w:sz w:val="21"/>
          <w:szCs w:val="21"/>
        </w:rPr>
        <w:t>велотранспортной</w:t>
      </w:r>
      <w:proofErr w:type="spellEnd"/>
      <w:r w:rsidRPr="00626333">
        <w:rPr>
          <w:sz w:val="21"/>
          <w:szCs w:val="21"/>
        </w:rPr>
        <w:t xml:space="preserve"> сети (далее - ВТС) в зависимости от вида поездки и категории (группы) </w:t>
      </w:r>
      <w:r w:rsidRPr="006D10CF">
        <w:rPr>
          <w:sz w:val="21"/>
          <w:szCs w:val="21"/>
        </w:rPr>
        <w:t xml:space="preserve">велосипедистов приведены в таблице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218"/>
        <w:gridCol w:w="3142"/>
        <w:gridCol w:w="2402"/>
      </w:tblGrid>
      <w:tr w:rsidR="006D10CF" w:rsidRPr="006D10CF" w:rsidTr="00B63330">
        <w:trPr>
          <w:trHeight w:val="12"/>
        </w:trPr>
        <w:tc>
          <w:tcPr>
            <w:tcW w:w="1848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2218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3142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2402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Категория велосипедиста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Виды поездок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Особенности велосипедиста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Требования к ВТС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Дети - учащиеся младших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развлекательные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Навыки пользования велосипедом не развиты, мало знаний </w:t>
            </w:r>
            <w:hyperlink r:id="rId24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, требуют наблюдения и контроля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Вне проезжей части, выделенная на тротуаре </w:t>
            </w:r>
            <w:proofErr w:type="spellStart"/>
            <w:r w:rsidRPr="006D10CF">
              <w:rPr>
                <w:sz w:val="21"/>
                <w:szCs w:val="21"/>
              </w:rPr>
              <w:t>велополоса</w:t>
            </w:r>
            <w:proofErr w:type="spellEnd"/>
            <w:r w:rsidRPr="006D10CF">
              <w:rPr>
                <w:sz w:val="21"/>
                <w:szCs w:val="21"/>
              </w:rPr>
              <w:t>, отдельная велодорожка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Дети - учащиеся старших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развлекательные, целевые (поездки в школу, магазин)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Хороший уровень владения велосипедом, развитая уверенность, низкий уровень соблюдения </w:t>
            </w:r>
            <w:hyperlink r:id="rId25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вне проезжей части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Взрослые, семьи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из пригорода в город и обратно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6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с обеспечением мероприятий для успокоения транспортных потоков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целевые (поездки за </w:t>
            </w:r>
            <w:r w:rsidRPr="006D10CF">
              <w:rPr>
                <w:sz w:val="21"/>
                <w:szCs w:val="21"/>
              </w:rPr>
              <w:lastRenderedPageBreak/>
              <w:t>покупками, деловые поездки)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lastRenderedPageBreak/>
              <w:t xml:space="preserve">Опыт, развитые навыки </w:t>
            </w:r>
            <w:r w:rsidRPr="006D10CF">
              <w:rPr>
                <w:sz w:val="21"/>
                <w:szCs w:val="21"/>
              </w:rPr>
              <w:lastRenderedPageBreak/>
              <w:t>пользования велосипедом, знания и соблюдение </w:t>
            </w:r>
            <w:hyperlink r:id="rId27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неоднородны. Поездки для определенных целей, поездки на расстояние до 10 - 15 км, регулярные поездки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lastRenderedPageBreak/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lastRenderedPageBreak/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по местным дорогам с обеспечением мероприятий для успокоения транспортных потоков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рекреационные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8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неоднородны. Поездки к местам отдыха (паркам, водоемам)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вне проезжей части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туристические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9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.</w:t>
            </w:r>
          </w:p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Поездки на расстояние более 10 - 15 км, часть поездок группами по объектам туристической привлекательности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Использование всех видов ВТС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спортивные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30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.</w:t>
            </w:r>
          </w:p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для шоссейных видов соревнований, велотреки и внедорожные полигоны для других видов соревнований</w:t>
            </w:r>
          </w:p>
        </w:tc>
      </w:tr>
    </w:tbl>
    <w:p w:rsidR="0061351B" w:rsidRPr="006D10CF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D10CF">
        <w:rPr>
          <w:rFonts w:ascii="Times New Roman" w:hAnsi="Times New Roman" w:cs="Times New Roman"/>
          <w:sz w:val="24"/>
          <w:szCs w:val="24"/>
        </w:rPr>
        <w:tab/>
      </w:r>
      <w:r w:rsidRPr="006D10CF">
        <w:rPr>
          <w:rFonts w:ascii="Times New Roman" w:hAnsi="Times New Roman" w:cs="Times New Roman"/>
          <w:sz w:val="24"/>
          <w:szCs w:val="24"/>
        </w:rPr>
        <w:tab/>
      </w:r>
    </w:p>
    <w:p w:rsidR="00392C7C" w:rsidRPr="006D10CF" w:rsidRDefault="00392C7C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проезжей части магистральных улиц общегородского значения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других элементов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 допускается.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элементами благоустройства, парковка вдоль улицы).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местных улицах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цветом и/или разметкой при ограничении скорости не более 40 км/ч.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случаях размещения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должны быть непрерывными, при пересечении других улиц разрывы в велодорожках не допускается;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на перекрестках изменение направления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с углом более 120° не допускаются;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правая сторона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пересечение улиц при невозможности выделения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CE2CB7" w:rsidRDefault="00CE2CB7" w:rsidP="00CE2CB7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CE2CB7" w:rsidRPr="00CE2CB7" w:rsidRDefault="00CE2CB7" w:rsidP="00CE2CB7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2"/>
          <w:szCs w:val="22"/>
        </w:rPr>
      </w:pPr>
      <w:r w:rsidRPr="00CE2CB7">
        <w:rPr>
          <w:rFonts w:ascii="Times New Roman" w:hAnsi="Times New Roman" w:cs="Times New Roman"/>
          <w:sz w:val="22"/>
          <w:szCs w:val="22"/>
        </w:rPr>
        <w:t>Минимально доступные расчетные показатели проектирования велосипедных дорожек</w:t>
      </w:r>
    </w:p>
    <w:p w:rsidR="00297FE8" w:rsidRDefault="00297FE8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1478"/>
        <w:gridCol w:w="1479"/>
        <w:gridCol w:w="2402"/>
      </w:tblGrid>
      <w:tr w:rsidR="00DA77B0" w:rsidRPr="006F6BBE" w:rsidTr="00CE2CB7">
        <w:trPr>
          <w:trHeight w:val="12"/>
        </w:trPr>
        <w:tc>
          <w:tcPr>
            <w:tcW w:w="4066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1478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1479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2402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</w:tr>
      <w:tr w:rsidR="00DA77B0" w:rsidRPr="006F6BBE" w:rsidTr="00B63330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Нормируемый параметр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Минимальные значения в стесненных &lt;1&gt; и особо стесненных &lt;2&gt; условиях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Расчетная скорость движения,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км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/ч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20 &lt;1&gt; (15 &lt;2&gt;)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проезжей части одной полосы велодорожки,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, не менее: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однополосного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1,3 &lt;1&gt; (1,2 &lt;2&gt;)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 w:rsidRPr="006F6BBE">
              <w:rPr>
                <w:color w:val="2D2D2D"/>
                <w:sz w:val="21"/>
                <w:szCs w:val="21"/>
              </w:rPr>
              <w:t>двухполосного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 w:rsidRPr="006F6BBE">
              <w:rPr>
                <w:color w:val="2D2D2D"/>
                <w:sz w:val="21"/>
                <w:szCs w:val="21"/>
              </w:rPr>
              <w:t>двухполосного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со встречным движением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велодорожки и тротуара с выделением велодорожки цветом покрытия,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 &lt;1&gt;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обочин отдельно устроенной велодорожки,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Наименьший радиус кривых в плане,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- при отсутствии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15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- при устройстве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15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Максимальный продольный уклон, о/</w:t>
            </w:r>
            <w:proofErr w:type="spellStart"/>
            <w:r w:rsidRPr="006F6BBE">
              <w:rPr>
                <w:color w:val="2D2D2D"/>
                <w:sz w:val="21"/>
                <w:szCs w:val="21"/>
              </w:rPr>
              <w:t>оо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&lt;3&gt;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80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60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Габарит по высоте,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2,5</w:t>
            </w:r>
          </w:p>
        </w:tc>
      </w:tr>
    </w:tbl>
    <w:p w:rsidR="0061351B" w:rsidRPr="0061351B" w:rsidRDefault="00DA77B0" w:rsidP="008B756E">
      <w:pPr>
        <w:shd w:val="clear" w:color="auto" w:fill="FFFFFF"/>
        <w:spacing w:line="315" w:lineRule="atLeast"/>
        <w:textAlignment w:val="baseline"/>
      </w:pPr>
      <w:r w:rsidRPr="006F6BBE">
        <w:rPr>
          <w:color w:val="2D2D2D"/>
          <w:sz w:val="21"/>
          <w:szCs w:val="21"/>
        </w:rPr>
        <w:br/>
      </w:r>
      <w:r w:rsidRPr="00DA77B0">
        <w:rPr>
          <w:color w:val="2D2D2D"/>
          <w:sz w:val="21"/>
          <w:szCs w:val="21"/>
        </w:rPr>
        <w:t>________________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од особо стесненными условиями понимаются ширина тротуара 3,0 м и менее вдоль улиц с одной полосой движения в каждом направлении.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С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учетом требований</w:t>
      </w:r>
      <w:r w:rsidR="00E31B81">
        <w:rPr>
          <w:rFonts w:ascii="Times New Roman" w:hAnsi="Times New Roman" w:cs="Times New Roman"/>
          <w:sz w:val="24"/>
          <w:szCs w:val="24"/>
        </w:rPr>
        <w:t>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размещении велодорожек необходимо обеспечить расстояние: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проезжей части, опор, деревьев - 0,5 - 0,75 м;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тротуаров - 0,25 - 0,5 м;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парковок автомобилей, киосков, остановочных пунктов - 0,5 - 0,75 м;</w:t>
      </w: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элементов озеленения, урн, малых архитектурных форм - 0,5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в пределах городских кварталов и районов массовой жилой застройки должны проектироваться с учетом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. а - в </w:t>
      </w:r>
      <w:proofErr w:type="spellStart"/>
      <w:proofErr w:type="gramStart"/>
      <w:r w:rsidRPr="0061351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п. 10.6.21 настоящих норм.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D6D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312809" w:rsidRPr="0061351B" w:rsidRDefault="00312809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809">
        <w:rPr>
          <w:rFonts w:ascii="Times New Roman" w:hAnsi="Times New Roman" w:cs="Times New Roman"/>
          <w:b/>
          <w:sz w:val="24"/>
          <w:szCs w:val="24"/>
        </w:rPr>
        <w:t xml:space="preserve"> Велосипедные парковки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, торговых центров, обзорных площадок, музеев, пересадочных узлов, иных объектов.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на 1 велосипед принимаются в размере не менее 1,2 м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при длине парковочного места не менее 2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устройстве многорядной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должен быть обеспечен проезд (проход) между рядами шириной не менее 1,5 м.</w:t>
      </w:r>
    </w:p>
    <w:p w:rsidR="0061351B" w:rsidRDefault="0061351B" w:rsidP="00DA77B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7B0" w:rsidRPr="00DA77B0" w:rsidRDefault="00DA77B0" w:rsidP="00DA77B0">
      <w:pPr>
        <w:shd w:val="clear" w:color="auto" w:fill="FFFFFF"/>
        <w:spacing w:line="315" w:lineRule="atLeast"/>
        <w:textAlignment w:val="baseline"/>
        <w:rPr>
          <w:color w:val="2D2D2D"/>
          <w:sz w:val="21"/>
          <w:szCs w:val="21"/>
        </w:rPr>
      </w:pPr>
      <w:r w:rsidRPr="00DA77B0">
        <w:rPr>
          <w:color w:val="2D2D2D"/>
          <w:sz w:val="21"/>
          <w:szCs w:val="21"/>
        </w:rPr>
        <w:t xml:space="preserve">Рекомендуемые значения количества парковочных мест для велосипедов указаны в таблице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4066"/>
      </w:tblGrid>
      <w:tr w:rsidR="00DA77B0" w:rsidRPr="00DA77B0" w:rsidTr="00B63330">
        <w:trPr>
          <w:trHeight w:val="12"/>
        </w:trPr>
        <w:tc>
          <w:tcPr>
            <w:tcW w:w="5359" w:type="dxa"/>
            <w:hideMark/>
          </w:tcPr>
          <w:p w:rsidR="00DA77B0" w:rsidRPr="00DA77B0" w:rsidRDefault="00DA77B0" w:rsidP="00DA77B0">
            <w:pPr>
              <w:rPr>
                <w:sz w:val="2"/>
              </w:rPr>
            </w:pPr>
          </w:p>
        </w:tc>
        <w:tc>
          <w:tcPr>
            <w:tcW w:w="4066" w:type="dxa"/>
            <w:hideMark/>
          </w:tcPr>
          <w:p w:rsidR="00DA77B0" w:rsidRPr="00DA77B0" w:rsidRDefault="00DA77B0" w:rsidP="00DA77B0">
            <w:pPr>
              <w:rPr>
                <w:sz w:val="2"/>
              </w:rPr>
            </w:pP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Типы объектов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Число парковочных мест для велосипедов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Основной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4 - 6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Районный торговый центр (универмаг)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5 - 7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Местный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6 - 8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Офисные учреждения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2 - 4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Начальная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30 на 100 школьников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Средняя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50 на 100 школьников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Высшего образования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60 на 100 студентов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Закрытый спортивный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Спортивная площадка с трибуной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Спортивная площадка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поле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Бассейн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15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водной поверхности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Концертный зал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Кинотеатр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Крупная дискотека;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 xml:space="preserve">Крупная дискотека; </w:t>
            </w:r>
            <w:proofErr w:type="spellStart"/>
            <w:r w:rsidRPr="00DA77B0">
              <w:rPr>
                <w:color w:val="2D2D2D"/>
                <w:sz w:val="21"/>
                <w:szCs w:val="21"/>
              </w:rPr>
              <w:t>негородская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Больница;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Больница; областная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 xml:space="preserve">Дом 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престарелых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10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Места отдыха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20 - 35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Аттракционы/тематические парки развлечений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10 - 15 на 100 посетителей</w:t>
            </w:r>
          </w:p>
        </w:tc>
      </w:tr>
    </w:tbl>
    <w:p w:rsidR="0061351B" w:rsidRPr="0061351B" w:rsidRDefault="00DA77B0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A77B0">
        <w:rPr>
          <w:rFonts w:ascii="Times New Roman" w:hAnsi="Times New Roman" w:cs="Times New Roman"/>
          <w:color w:val="2D2D2D"/>
          <w:sz w:val="21"/>
          <w:szCs w:val="21"/>
        </w:rPr>
        <w:br/>
      </w:r>
      <w:r w:rsidR="0061351B"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 Уличные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велопарковок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рекомендуется использовать антивандальные материалы.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312809" w:rsidRPr="0061351B" w:rsidRDefault="00312809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809">
        <w:rPr>
          <w:rFonts w:ascii="Times New Roman" w:hAnsi="Times New Roman" w:cs="Times New Roman"/>
          <w:b/>
          <w:sz w:val="24"/>
          <w:szCs w:val="24"/>
        </w:rPr>
        <w:t>Обеспечение безопасности велосипедного движения</w:t>
      </w: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Обеспечение безопасности передвижения велосипедистов организовывать в </w:t>
      </w:r>
      <w:r w:rsidRPr="00D20A74">
        <w:rPr>
          <w:rFonts w:ascii="Times New Roman" w:hAnsi="Times New Roman" w:cs="Times New Roman"/>
          <w:sz w:val="24"/>
          <w:szCs w:val="24"/>
        </w:rPr>
        <w:t>соответствии</w:t>
      </w:r>
      <w:r w:rsidRPr="00C8326A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61351B">
        <w:rPr>
          <w:rFonts w:ascii="Times New Roman" w:hAnsi="Times New Roman" w:cs="Times New Roman"/>
          <w:sz w:val="24"/>
          <w:szCs w:val="24"/>
        </w:rPr>
        <w:t xml:space="preserve"> методическим</w:t>
      </w:r>
      <w:r w:rsidR="00552861">
        <w:rPr>
          <w:rFonts w:ascii="Times New Roman" w:hAnsi="Times New Roman" w:cs="Times New Roman"/>
          <w:sz w:val="24"/>
          <w:szCs w:val="24"/>
        </w:rPr>
        <w:t>и</w:t>
      </w:r>
      <w:r w:rsidRPr="0061351B">
        <w:rPr>
          <w:rFonts w:ascii="Times New Roman" w:hAnsi="Times New Roman" w:cs="Times New Roman"/>
          <w:sz w:val="24"/>
          <w:szCs w:val="24"/>
        </w:rPr>
        <w:t xml:space="preserve"> рекомендациям</w:t>
      </w:r>
      <w:r w:rsidR="00552861">
        <w:rPr>
          <w:rFonts w:ascii="Times New Roman" w:hAnsi="Times New Roman" w:cs="Times New Roman"/>
          <w:sz w:val="24"/>
          <w:szCs w:val="24"/>
        </w:rPr>
        <w:t>и</w:t>
      </w:r>
      <w:r w:rsidRPr="0061351B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мероприятий по организации дорожного движения</w:t>
      </w:r>
      <w:r w:rsidR="00552861">
        <w:rPr>
          <w:rFonts w:ascii="Times New Roman" w:hAnsi="Times New Roman" w:cs="Times New Roman"/>
          <w:sz w:val="24"/>
          <w:szCs w:val="24"/>
        </w:rPr>
        <w:t xml:space="preserve"> «Т</w:t>
      </w:r>
      <w:r w:rsidRPr="0061351B">
        <w:rPr>
          <w:rFonts w:ascii="Times New Roman" w:hAnsi="Times New Roman" w:cs="Times New Roman"/>
          <w:sz w:val="24"/>
          <w:szCs w:val="24"/>
        </w:rPr>
        <w:t>ребования к планированию развития инфраструктуры велосипедного транспорта поселений, городских округов в Российской Федерации</w:t>
      </w:r>
      <w:r w:rsidR="00552861">
        <w:rPr>
          <w:rFonts w:ascii="Times New Roman" w:hAnsi="Times New Roman" w:cs="Times New Roman"/>
          <w:sz w:val="24"/>
          <w:szCs w:val="24"/>
        </w:rPr>
        <w:t>»</w:t>
      </w:r>
    </w:p>
    <w:p w:rsidR="0054534F" w:rsidRDefault="0054534F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D6D6A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4534F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D6A">
        <w:rPr>
          <w:rFonts w:ascii="Times New Roman" w:hAnsi="Times New Roman" w:cs="Times New Roman"/>
          <w:b/>
          <w:sz w:val="28"/>
          <w:szCs w:val="28"/>
        </w:rPr>
        <w:t>15.  Сооружения и устройства для хранения и обслуживания транспортных средств</w:t>
      </w:r>
    </w:p>
    <w:p w:rsidR="00BC5931" w:rsidRPr="002D6D6A" w:rsidRDefault="00BC5931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26A" w:rsidRDefault="0054534F" w:rsidP="00C832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В городск</w:t>
      </w:r>
      <w:r w:rsidR="00C8326A">
        <w:rPr>
          <w:rFonts w:ascii="Times New Roman" w:hAnsi="Times New Roman" w:cs="Times New Roman"/>
          <w:sz w:val="24"/>
          <w:szCs w:val="24"/>
        </w:rPr>
        <w:t>их</w:t>
      </w:r>
      <w:r w:rsidRPr="00260D87">
        <w:rPr>
          <w:rFonts w:ascii="Times New Roman" w:hAnsi="Times New Roman" w:cs="Times New Roman"/>
          <w:sz w:val="24"/>
          <w:szCs w:val="24"/>
        </w:rPr>
        <w:t xml:space="preserve"> и </w:t>
      </w:r>
      <w:r w:rsidR="00C8326A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260D87">
        <w:rPr>
          <w:rFonts w:ascii="Times New Roman" w:hAnsi="Times New Roman" w:cs="Times New Roman"/>
          <w:sz w:val="24"/>
          <w:szCs w:val="24"/>
        </w:rPr>
        <w:t>поселениях следует предусматривать территории для постоянного хранения, временного хранения и технического обслуживания легковых автомобилей всех категорий исходя из уровня н</w:t>
      </w:r>
      <w:r w:rsidR="00C8326A">
        <w:rPr>
          <w:rFonts w:ascii="Times New Roman" w:hAnsi="Times New Roman" w:cs="Times New Roman"/>
          <w:sz w:val="24"/>
          <w:szCs w:val="24"/>
        </w:rPr>
        <w:t>асыщения легковыми автомобилями.</w:t>
      </w:r>
    </w:p>
    <w:p w:rsidR="0054534F" w:rsidRDefault="0054534F" w:rsidP="00C832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Пешеходную доступность гаражей и стоянок постоянного хранения транспортных сре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дств сл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едует принимать в зависимости от местных условий не более значений, приведенных в таблице</w:t>
      </w:r>
      <w:r w:rsidR="002D6D6A">
        <w:rPr>
          <w:rFonts w:ascii="Times New Roman" w:hAnsi="Times New Roman" w:cs="Times New Roman"/>
          <w:sz w:val="24"/>
          <w:szCs w:val="24"/>
        </w:rPr>
        <w:t>:</w:t>
      </w:r>
    </w:p>
    <w:p w:rsidR="002D6D6A" w:rsidRPr="00260D87" w:rsidRDefault="002D6D6A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534F" w:rsidRPr="002D6D6A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D6D6A">
        <w:rPr>
          <w:rFonts w:ascii="Times New Roman" w:hAnsi="Times New Roman" w:cs="Times New Roman"/>
          <w:sz w:val="22"/>
          <w:szCs w:val="22"/>
        </w:rPr>
        <w:t>Пешеходная доступность гаражей и стоянок постоянного хранения транспортных средств</w:t>
      </w:r>
      <w:r w:rsidRPr="002D6D6A">
        <w:rPr>
          <w:rFonts w:ascii="Times New Roman" w:hAnsi="Times New Roman" w:cs="Times New Roman"/>
          <w:sz w:val="22"/>
          <w:szCs w:val="2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033"/>
        <w:gridCol w:w="2218"/>
        <w:gridCol w:w="2845"/>
      </w:tblGrid>
      <w:tr w:rsidR="0054534F" w:rsidRPr="00260D87" w:rsidTr="002D6D6A">
        <w:trPr>
          <w:trHeight w:val="12"/>
        </w:trPr>
        <w:tc>
          <w:tcPr>
            <w:tcW w:w="2402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Уклон местности, %</w:t>
            </w:r>
          </w:p>
        </w:tc>
        <w:tc>
          <w:tcPr>
            <w:tcW w:w="7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гаражей и стоянок,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строительно-климатических подрайонов:</w:t>
            </w:r>
          </w:p>
        </w:tc>
      </w:tr>
      <w:tr w:rsidR="0054534F" w:rsidRPr="00260D87" w:rsidTr="002D6D6A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от 6 до 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</w:t>
      </w:r>
      <w:r w:rsidRPr="00260D87">
        <w:rPr>
          <w:rFonts w:ascii="Times New Roman" w:hAnsi="Times New Roman" w:cs="Times New Roman"/>
          <w:sz w:val="24"/>
          <w:szCs w:val="24"/>
        </w:rPr>
        <w:t>Сооружения для постоянного хранения легковых автомобилей следует проектировать: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2D6D6A">
        <w:rPr>
          <w:rFonts w:ascii="Times New Roman" w:hAnsi="Times New Roman" w:cs="Times New Roman"/>
          <w:sz w:val="24"/>
          <w:szCs w:val="24"/>
        </w:rPr>
        <w:t xml:space="preserve">-  </w:t>
      </w:r>
      <w:r w:rsidRPr="00260D87">
        <w:rPr>
          <w:rFonts w:ascii="Times New Roman" w:hAnsi="Times New Roman" w:cs="Times New Roman"/>
          <w:sz w:val="24"/>
          <w:szCs w:val="24"/>
        </w:rPr>
        <w:t>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дорог, на овражистых территориях, участках с резким перепадом рельефа;</w:t>
      </w: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-  </w:t>
      </w:r>
      <w:r w:rsidRPr="00260D87">
        <w:rPr>
          <w:rFonts w:ascii="Times New Roman" w:hAnsi="Times New Roman" w:cs="Times New Roman"/>
          <w:sz w:val="24"/>
          <w:szCs w:val="24"/>
        </w:rPr>
        <w:t>на территориях жилых районов и микрорайонов (кварталов), в том числе в пределах улиц и дорог, граничащих с жилыми районами и микрорайонами (кварталами).</w:t>
      </w:r>
      <w:proofErr w:type="gramEnd"/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  <w:t>Участки для размещения гаражей и стоянок должны заблаговременно резервироваться на всех этапах проектирования и строительства и осваиваться по мере роста парка индивидуальных транспортных средств.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Открытые стоянки для постоянного хранения автомобилей целесообразно временно размещать на участках, резервируемых для перспективного строительства объектов и сооружений различного функционального назначения.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Гаражи и открытые стоянки для хранения легковых автомобилей вместимостью более 500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следует размещать на территориях производственных и коммунально-складских зон.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>Гаражи для легковых автомобилей, встроенные или встроенно-пристроенные к жилым и общественным зданиям (за исключением общеобразовательных организаций, дошкольных образовательных организаций, медицинских организаций со стационаром и культурно-зрелищных организаций), необходимо предусматривать в соответствии с требованиями СП 54.13330.2016, СП 55.13330.2016, СП 118.13330.2012, СП 113.13330.2016.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В строительно-климатическом подрайоне 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В допускается проектировать подземные гаражи-стоянки, размещая их под общественными и жилыми зданиями, а также на незастроенной территории - под проездами, улицами, площадями, скверами, газонами, хозяйственными площадками, гостевыми автостоянками, при условии выполнения нормативных требований организации въездов в гаражи и выездов из них.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D87">
        <w:rPr>
          <w:rFonts w:ascii="Times New Roman" w:hAnsi="Times New Roman" w:cs="Times New Roman"/>
          <w:sz w:val="24"/>
          <w:szCs w:val="24"/>
        </w:rPr>
        <w:t>Подземные гаражи запрещается проектировать под зданиями дошкольных образовательных и общеобразовательных организаций, в том числе спальных корпусов, организаций дополнительного образования детей, профессиональных образовательных организаций, больниц, специализированных домов престарелых и инвалидов.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Размещение в жилой застройке гаражей боксового типа допускается для постоянного хранения автомобилей и других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 средств, принадлежащих инвалидам, следует предусматривать в радиусе пешеходной доступности не более 200 м от входов в жилые дома. Число мест устанавливается нормами или принимается по заданию на проектирование. Размещение гаражей не должно нарушать архитектурный облик застройки.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10.5.6. Выезды-въезды из закрытых отдельно стоящих, встроенных, встроенно-пристроенных, подземных автостоянок, автостоянок вместимостью более 50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должны быть организованы, как правило, на улицы и дороги местного значения, проезды и, как исключение, - на магистральные улицы.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В соответствии с требованиями СП 42.13330.2016 наименьшие расстояния до въездов в гаражи и выездов из них следует принимать по расчету, но не менее: от перекрестков магистральных улиц - 50 м, от улиц местного значения - 20 м, от остановочных пунктов общественного пассажирского транспорта - 30 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Подъезды к гаражам и автостоянкам не должны, как правило, пересекать основные пешеходные пути, должны быть изолированы от площадок для отдыха, игровых и спортивных площадок.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СанПиН 2.2.1/2.1.1.1200-03 выезды-въезды из гаражей, расположенных на территории жилой застройки, вместимостью свыше 100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-мест, должны быть организованы на улично-дорожную сеть населенного пункта, исключая организацию движения автотранспорта по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внутридворовым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 проездам, парковым дорогам и </w:t>
      </w:r>
      <w:r w:rsidRPr="00260D87">
        <w:rPr>
          <w:rFonts w:ascii="Times New Roman" w:hAnsi="Times New Roman" w:cs="Times New Roman"/>
          <w:sz w:val="24"/>
          <w:szCs w:val="24"/>
        </w:rPr>
        <w:lastRenderedPageBreak/>
        <w:t>велосипедным дорожкам.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Въезды-выезды из подземных, полуподземных и обвалованных гаражей-стоянок должны быть удалены от территории дошкольных образовательных и общеобразовательных организаций, лечебно-профилактических медицинских организаций, фасадов жилых домов, площадок для отдыха не менее чем на 15 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876557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СП 42.13330.2016 размеры земельных участков гаражей в зависимости от их этажности следует принимать,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260D87">
        <w:rPr>
          <w:rFonts w:ascii="Times New Roman" w:hAnsi="Times New Roman" w:cs="Times New Roman"/>
          <w:sz w:val="24"/>
          <w:szCs w:val="24"/>
        </w:rPr>
        <w:t xml:space="preserve"> на одно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-место: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одноэтажных - 30;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двухэтажных - 20;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трехэтажных - 14;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четырехэтажных - 12;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пятиэтажных - 10.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Размеры земельных участков для наземных автостоянок следует принимать из расчета 25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260D87">
        <w:rPr>
          <w:rFonts w:ascii="Times New Roman" w:hAnsi="Times New Roman" w:cs="Times New Roman"/>
          <w:sz w:val="24"/>
          <w:szCs w:val="24"/>
        </w:rPr>
        <w:t xml:space="preserve"> на одно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-место.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876557">
        <w:rPr>
          <w:rFonts w:ascii="Times New Roman" w:hAnsi="Times New Roman" w:cs="Times New Roman"/>
          <w:sz w:val="24"/>
          <w:szCs w:val="24"/>
        </w:rPr>
        <w:t xml:space="preserve">     </w:t>
      </w:r>
      <w:r w:rsidRPr="00260D87">
        <w:rPr>
          <w:rFonts w:ascii="Times New Roman" w:hAnsi="Times New Roman" w:cs="Times New Roman"/>
          <w:sz w:val="24"/>
          <w:szCs w:val="24"/>
        </w:rPr>
        <w:t>В соответствии с требованиями СП 42.13330.201</w:t>
      </w:r>
      <w:r w:rsidR="00876557">
        <w:rPr>
          <w:rFonts w:ascii="Times New Roman" w:hAnsi="Times New Roman" w:cs="Times New Roman"/>
          <w:sz w:val="24"/>
          <w:szCs w:val="24"/>
        </w:rPr>
        <w:t>6</w:t>
      </w:r>
      <w:r w:rsidRPr="00260D87">
        <w:rPr>
          <w:rFonts w:ascii="Times New Roman" w:hAnsi="Times New Roman" w:cs="Times New Roman"/>
          <w:sz w:val="24"/>
          <w:szCs w:val="24"/>
        </w:rPr>
        <w:t xml:space="preserve"> 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автомобилей, в том числе, %: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жилые районы - 25;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промышленные и коммунально-складские зоны (районы) - 25;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общегородские и специализированные центры - 5;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зоны массового кратковременного отдыха - 15.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Допускается предусматривать сезонное хранение 10% парка легковых автомобилей в гаражах и на открытых стоянках, расположенных за пределами селитебных территорий.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мопеды, велосипеды) с приведением их к одному расчетному виду (легковому автомобилю) с применением следующих коэффициентов: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мотоциклы и мотороллеры с колясками, мотоколяски - 0,5;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мотоциклы и мотороллеры без колясок - 0,25;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мопеды и велосипеды - 0,8.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Допускается предусматривать открытые стоянки для временного и постоянного хранения автомобилей в пределах улиц и дорог, граничащих с жилыми районами и микрорайонами. При этом следует не допускать сокращения габаритов проезжей части до ширины 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менее нормативной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Нормы расчета стоянок для временного хранения легковых автомобилей при общественных объектах и рекреационных территориях рекомендуется принимать в соответствии с таблицей 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0"/>
        <w:gridCol w:w="2201"/>
        <w:gridCol w:w="2550"/>
      </w:tblGrid>
      <w:tr w:rsidR="0054534F" w:rsidRPr="00260D87" w:rsidTr="00260D87">
        <w:trPr>
          <w:trHeight w:val="12"/>
        </w:trPr>
        <w:tc>
          <w:tcPr>
            <w:tcW w:w="554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сооружения, рекреационные территории, объекты отдыха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1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-место на следующее количество расчетных единиц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Учреждения органов государственной власти, органы местного самоуправления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200 - 220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100 - 120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50 - 60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Банки и банковские учреждения, кредитно-финансовые учреждения: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с операционными залами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30 - 35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без операционных залов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55 - 60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комплексы многофункциональные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160.1325800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судов общей юрисдикции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152.13330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 следственных органов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228.1325800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организации, реализующие программы высшего образования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Преподаватели, сотрудники, студенты, занятые в одну смену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2 - 4 преподавателя и сотрудника + 1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-место на 10 студентов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Профессиональные образовательные организации, образовательные организации искусств городского значения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Преподаватели, занятые в одну смену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и проектные институты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140 - 170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Производственные здания, коммунально-складские объекты, размещаемые в составе многофункциональных зон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в двух смежных сменах, чел.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1000 чел., работающих в двух смежных сменах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140 - 160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30 - 35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60 - 70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Рынки постоянные: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универсальные и непродовольственные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30 - 40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продовольственные и сельскохозяйственные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Посадочные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коммунально-бытового обслуживания: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бани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салоны ритуальных услуг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Рабочее место приемщика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257.1325800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Театры, концертные залы: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городского значения (1-й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другие театры и концертные залы (2-й уровень комфорта) и конференц-залы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Киноцентры и кинотеатры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городского значения (1-й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8 - 12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другие (2-й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Постоянные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религиозных конфессий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8 - 10, но не менее 10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 на объект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Досугово-развлекательные учреждения: развлекательные центры, дискотеки, залы игровых автоматов, ночные клубы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Бильярдные, боулинги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помещения медицинских организаций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158.13330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Спортивные комплексы и стадионы с трибунами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Места на трибунах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Оздоровительные комплексы (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фитнес-клубы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, ФОК, спортивные и тренажерные залы)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25 - 55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общей площадью менее 1000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25 - 40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общей площадью 1000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тренажерные залы площадью 150 - 500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ФОК с залом площадью 1000 - 2000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ФОК с залом и бассейном общей площадью 2000 - 3000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Катки с искусственным покрытием общей площадью более 3000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Железнодорожные 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дальнего следования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Автовокзалы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Аэровокзалы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Речные порты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7 - 9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Рекреационные территории и объекты отдыха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Пляжи и парки в зонах отдыха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Лесничества и заповедники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Береговые базы маломерного флота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100 единовременных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отдыхающих и обслуживающего персонала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питания, торговли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мест в залах или единовременных посетителей и персонала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Примечания 1.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административном центре Республики Коми - г. Сыктывкаре, и городах - центрах туризма следует предусматривать стоянки туристических автобусов и парковочные места для легковых автомобилей, принадлежащих туристам, число которых определяется расчетом. Указанные стоянки должны быть размещены с учетом обеспечения удобных подходов к объектам туристского осмотра, но не далее 500 м от них и не нарушать целостный характер исторической среды.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3 Вместимость стоянок для парковки туристических автобусов у аэропортов, речных и морских пассажирских портов, железнодорожных вокзалов следует принимать по норме 3 - 4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-места на 100 пассажиров (туристов), прибывающих в часы пик. Параметры парковки должны рассчитываться с учетом класса вместимости автобусов, но не менее по ширине - 3,0 м, по длине - 8,5 м и безопасного прохода пешеходов между границами парковочных мест шириной не менее 0,75 м.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4 Число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 следует принимать при уровнях автомобилизации, определенных на расчетный срок.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Перечень зданий и сооружений уточняется в соответствующих сводах правил, регламентирующих проектирование зданий и сооружений, площадок и помещений, предназначенных для стоянок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</w:t>
      </w:r>
      <w:r w:rsidRPr="00260D87">
        <w:rPr>
          <w:rFonts w:ascii="Times New Roman" w:hAnsi="Times New Roman" w:cs="Times New Roman"/>
          <w:sz w:val="24"/>
          <w:szCs w:val="24"/>
        </w:rPr>
        <w:t>В соответствии с требованиями СП 42.13330.2016 расстояние пешеходных подходов от стоянок для временного хранения легковых автомобилей следует принимать не более, м: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входов в жилые здания - 100;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пассажирских помещений вокзалов, входов в места крупных организаций торговли и общественного питания - 150;</w:t>
      </w:r>
    </w:p>
    <w:p w:rsidR="0054534F" w:rsidRPr="00260D87" w:rsidRDefault="00C8326A" w:rsidP="00C8326A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прочих организаций и предприятий обслуживания населения и административных зданий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250;</w:t>
      </w:r>
      <w:r w:rsidR="0054534F" w:rsidRPr="00260D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входов в парки, на выставки и стадионы - 400.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Гаражи ведомственных автомобилей и легковых автомобилей специального назначения, грузовых автомобилей, такси и проката, автобусные парки,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городов, принимая размеры их земельных участков согласно СП 42.13330.2016.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СанПиН 2.2.1/2.1.1.1200-03 расстояния от наземных и наземно-подземных гаражей, открытых стоянок, предназначенных для постоянного и временного хранения легковых автомобилей до жилых домов и общественных зданий, а также до участков дошкольных образовательных и общеобразовательных организаций, медицинских организаций стационарного типа, размещаемых на селитебных территориях, следует принимать не менее приведенных в таблице</w:t>
      </w:r>
      <w:proofErr w:type="gramStart"/>
      <w:r w:rsidR="0054534F" w:rsidRPr="00260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924"/>
        <w:gridCol w:w="1109"/>
        <w:gridCol w:w="1084"/>
        <w:gridCol w:w="1294"/>
        <w:gridCol w:w="1084"/>
      </w:tblGrid>
      <w:tr w:rsidR="0054534F" w:rsidRPr="00260D87" w:rsidTr="00260D87">
        <w:trPr>
          <w:trHeight w:val="12"/>
        </w:trPr>
        <w:tc>
          <w:tcPr>
            <w:tcW w:w="4250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до которых определяется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разрыв</w:t>
            </w:r>
          </w:p>
        </w:tc>
        <w:tc>
          <w:tcPr>
            <w:tcW w:w="5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Расстояние,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</w:tr>
      <w:tr w:rsidR="0054534F" w:rsidRPr="00260D87" w:rsidTr="00260D87">
        <w:tc>
          <w:tcPr>
            <w:tcW w:w="4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От гаражей и открытых стоянок вместимостью,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</w:t>
            </w:r>
          </w:p>
        </w:tc>
      </w:tr>
      <w:tr w:rsidR="0054534F" w:rsidRPr="00260D87" w:rsidTr="00260D87">
        <w:tc>
          <w:tcPr>
            <w:tcW w:w="4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и менее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11 - 50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51 - 100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101 - 300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свыше 300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Фасады жилых зданий и торцы с окнами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Торцы жилых зданий без окон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Общественные здания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Территории общеобразовательных, дошкольных образовательных организаций, профессиональных образовательных организаций, площадок отдыха, игр и спорта, детских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Территории медицинских организаций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Примечания.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1. На придомовой территории допускается размещение открытых стоянок вместимостью до 50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при соблюдении нормативных требований обеспеченности придомовых территорий элементами благоустройства по площади и наименованиям.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2. Для гаражей и стоянок вместимостью более 10 машин указанные в таблице расстояния допускается принимать по интерполяции.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   </w:t>
      </w:r>
      <w:r w:rsidRPr="00260D87">
        <w:rPr>
          <w:rFonts w:ascii="Times New Roman" w:hAnsi="Times New Roman" w:cs="Times New Roman"/>
          <w:sz w:val="24"/>
          <w:szCs w:val="24"/>
        </w:rPr>
        <w:t>Противопожарные расстояния от гаражей и автостоянок до соседних объектов следует определять в соответствии с требованиями </w:t>
      </w:r>
      <w:hyperlink r:id="rId31" w:history="1">
        <w:r w:rsidRPr="00260D87">
          <w:rPr>
            <w:rStyle w:val="a4"/>
            <w:rFonts w:ascii="Times New Roman" w:hAnsi="Times New Roman"/>
            <w:sz w:val="24"/>
            <w:szCs w:val="24"/>
          </w:rPr>
          <w:t>Федерального закона от 22 июля 2008 г. N 123-ФЗ "Технический регламент о требованиях пожарной безопасности"</w:t>
        </w:r>
      </w:hyperlink>
      <w:r w:rsidRPr="00260D87">
        <w:rPr>
          <w:rFonts w:ascii="Times New Roman" w:hAnsi="Times New Roman" w:cs="Times New Roman"/>
          <w:sz w:val="24"/>
          <w:szCs w:val="24"/>
        </w:rPr>
        <w:t> (далее - Федеральный закон от 22 июля 2008 г.).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СП 42.13330.2016 станции технического обслуживания автомобилей (СТО)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10 постов - 1,0;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15 постов - 1,5;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25 постов - 2,0;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40 постов - 3,5.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СП 42.13330.2016 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2 колонки - 0,1;</w:t>
      </w:r>
    </w:p>
    <w:p w:rsidR="00260D87" w:rsidRPr="00260D87" w:rsidRDefault="00260D87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60D87" w:rsidRPr="006F6BBE" w:rsidRDefault="0054534F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</w:r>
      <w:r w:rsidR="00260D87" w:rsidRPr="006F6BBE">
        <w:rPr>
          <w:rFonts w:ascii="Times New Roman" w:hAnsi="Times New Roman" w:cs="Times New Roman"/>
          <w:b/>
          <w:sz w:val="28"/>
          <w:szCs w:val="28"/>
        </w:rPr>
        <w:t>1</w:t>
      </w:r>
      <w:r w:rsidR="006F6BBE" w:rsidRPr="006F6BBE">
        <w:rPr>
          <w:rFonts w:ascii="Times New Roman" w:hAnsi="Times New Roman" w:cs="Times New Roman"/>
          <w:b/>
          <w:sz w:val="28"/>
          <w:szCs w:val="28"/>
        </w:rPr>
        <w:t>6</w:t>
      </w:r>
      <w:r w:rsidR="00260D87" w:rsidRPr="006F6BBE">
        <w:rPr>
          <w:rFonts w:ascii="Times New Roman" w:hAnsi="Times New Roman" w:cs="Times New Roman"/>
          <w:b/>
          <w:sz w:val="28"/>
          <w:szCs w:val="28"/>
        </w:rPr>
        <w:t xml:space="preserve">   Примерные нормативы </w:t>
      </w:r>
      <w:proofErr w:type="gramStart"/>
      <w:r w:rsidR="00260D87" w:rsidRPr="006F6BBE">
        <w:rPr>
          <w:rFonts w:ascii="Times New Roman" w:hAnsi="Times New Roman" w:cs="Times New Roman"/>
          <w:b/>
          <w:sz w:val="28"/>
          <w:szCs w:val="28"/>
        </w:rPr>
        <w:t>численности подразделений территориальных органов Министерства внутренних дел Российской Федерации</w:t>
      </w:r>
      <w:proofErr w:type="gramEnd"/>
    </w:p>
    <w:p w:rsidR="00260D87" w:rsidRPr="00260D87" w:rsidRDefault="00260D87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b/>
          <w:sz w:val="24"/>
          <w:szCs w:val="24"/>
        </w:rPr>
        <w:br/>
      </w:r>
      <w:r w:rsidRPr="00260D87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5729"/>
      </w:tblGrid>
      <w:tr w:rsidR="00260D87" w:rsidRPr="00260D87" w:rsidTr="00260D87">
        <w:trPr>
          <w:trHeight w:val="12"/>
        </w:trPr>
        <w:tc>
          <w:tcPr>
            <w:tcW w:w="3696" w:type="dxa"/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Расчетные нормативы численности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дознания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дознаватель на 180 материалов проверки в год или на 55 уголовных дел, находящихся в производстве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участковых уполномоченных полиции (УУП)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участковый уполномоченный полиции на 2,8 - 3 тыс. постоянно проживающего городского населения;</w:t>
            </w:r>
          </w:p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участковый уполномоченный полиции в сельском поселении - в границах одного или нескольких объединенных общей территорией сельских населенных пунктов, но не более 2,8 тыс. человек и не менее 1 участкового уполномоченного полиции на один сельский населенный пункт со статусом муниципального образования "сельское поселение" с численностью населения от 1 тыс. человек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патрульно-постовой службы полиции (ППСП)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сотрудник ППСП на 1 - 1,6 тыс. человек при численности населения на территории обслуживания территориального органа МВД России 10 тыс. и более человек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делам несовершеннолетних (ПДН)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инспектор ПДН на 1,4 - 1,9 тыс. несовершеннолетних, но не менее 1 инспектора ПДН на муниципальный район в сельской местности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исполнению административного законодательства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сотрудник на 2,5 тыс. материалов, зарегистрированных и обрабатываемых в территориальном органе МВД России, содержащих сведения о наличии возбужденного или оконченного производства по делам об административных правонарушениях, выявленных силами сотрудников территориального органа МВД России либо поступивших из других органов, относящихся к компетенции полиции; 1 сотрудник на 650 обращений, содержащих данные, указывающие на наличие события административного правонарушения, в год</w:t>
            </w:r>
            <w:proofErr w:type="gramEnd"/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охране дипломатических представительств и консульств иностранных государств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устанавливается исходя из количества дипломатических представительств, консульских учреждений, иных официальных представительств иностранных государств, представительств международных организаций, если такая охрана предусмотрена международными договорами Российской Федерации, особенностей характеристик зданий и помещений охраняемого объекта, их технической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: одиночный пост количество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 (без учета аппарата подразделений и обслуживающего персонала) равно количеству постов с учетом коэффициента закрытия поста 6,72;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парный пост количество сотрудников (без учета аппарата подразделений и обслуживающего персонала) равно количеству постов с учетом коэффициента закрытия 13,44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уголовного розыска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1 сотрудник уголовного розыска на 32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за год преступления общеуголовной направленности</w:t>
            </w:r>
          </w:p>
        </w:tc>
      </w:tr>
    </w:tbl>
    <w:p w:rsidR="0054534F" w:rsidRPr="00260D87" w:rsidRDefault="0054534F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4534F" w:rsidRPr="00260D87" w:rsidSect="007F4061">
      <w:footerReference w:type="default" r:id="rId3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36" w:rsidRDefault="009F6D36" w:rsidP="00C77073">
      <w:r>
        <w:separator/>
      </w:r>
    </w:p>
  </w:endnote>
  <w:endnote w:type="continuationSeparator" w:id="0">
    <w:p w:rsidR="009F6D36" w:rsidRDefault="009F6D36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3258B6" w:rsidRDefault="003258B6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3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58B6" w:rsidRDefault="003258B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36" w:rsidRDefault="009F6D36" w:rsidP="00C77073">
      <w:r>
        <w:separator/>
      </w:r>
    </w:p>
  </w:footnote>
  <w:footnote w:type="continuationSeparator" w:id="0">
    <w:p w:rsidR="009F6D36" w:rsidRDefault="009F6D36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2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5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6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35"/>
  </w:num>
  <w:num w:numId="4">
    <w:abstractNumId w:val="12"/>
  </w:num>
  <w:num w:numId="5">
    <w:abstractNumId w:val="30"/>
  </w:num>
  <w:num w:numId="6">
    <w:abstractNumId w:val="8"/>
  </w:num>
  <w:num w:numId="7">
    <w:abstractNumId w:val="1"/>
  </w:num>
  <w:num w:numId="8">
    <w:abstractNumId w:val="22"/>
  </w:num>
  <w:num w:numId="9">
    <w:abstractNumId w:val="16"/>
  </w:num>
  <w:num w:numId="10">
    <w:abstractNumId w:val="27"/>
  </w:num>
  <w:num w:numId="11">
    <w:abstractNumId w:val="6"/>
  </w:num>
  <w:num w:numId="12">
    <w:abstractNumId w:val="26"/>
  </w:num>
  <w:num w:numId="13">
    <w:abstractNumId w:val="31"/>
  </w:num>
  <w:num w:numId="14">
    <w:abstractNumId w:val="29"/>
  </w:num>
  <w:num w:numId="15">
    <w:abstractNumId w:val="28"/>
  </w:num>
  <w:num w:numId="16">
    <w:abstractNumId w:val="32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4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17"/>
  </w:num>
  <w:num w:numId="29">
    <w:abstractNumId w:val="18"/>
  </w:num>
  <w:num w:numId="30">
    <w:abstractNumId w:val="21"/>
  </w:num>
  <w:num w:numId="31">
    <w:abstractNumId w:val="10"/>
  </w:num>
  <w:num w:numId="32">
    <w:abstractNumId w:val="25"/>
  </w:num>
  <w:num w:numId="33">
    <w:abstractNumId w:val="24"/>
  </w:num>
  <w:num w:numId="34">
    <w:abstractNumId w:val="33"/>
  </w:num>
  <w:num w:numId="35">
    <w:abstractNumId w:val="19"/>
  </w:num>
  <w:num w:numId="36">
    <w:abstractNumId w:val="1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1561"/>
    <w:rsid w:val="00005427"/>
    <w:rsid w:val="00005CF5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E1432"/>
    <w:rsid w:val="000E7447"/>
    <w:rsid w:val="000F34E9"/>
    <w:rsid w:val="000F6709"/>
    <w:rsid w:val="00107A6D"/>
    <w:rsid w:val="0011042E"/>
    <w:rsid w:val="0011120C"/>
    <w:rsid w:val="00115BEE"/>
    <w:rsid w:val="00123266"/>
    <w:rsid w:val="00134F0C"/>
    <w:rsid w:val="00153A44"/>
    <w:rsid w:val="00163A42"/>
    <w:rsid w:val="00192D01"/>
    <w:rsid w:val="001959D9"/>
    <w:rsid w:val="001A010E"/>
    <w:rsid w:val="001A1E73"/>
    <w:rsid w:val="001B4B23"/>
    <w:rsid w:val="001B7C67"/>
    <w:rsid w:val="001C3684"/>
    <w:rsid w:val="001D4731"/>
    <w:rsid w:val="001D480E"/>
    <w:rsid w:val="001D7A18"/>
    <w:rsid w:val="001F627E"/>
    <w:rsid w:val="00201D37"/>
    <w:rsid w:val="0022172E"/>
    <w:rsid w:val="00222134"/>
    <w:rsid w:val="00222CEE"/>
    <w:rsid w:val="00223F67"/>
    <w:rsid w:val="002309B3"/>
    <w:rsid w:val="002520C0"/>
    <w:rsid w:val="00260D87"/>
    <w:rsid w:val="00263323"/>
    <w:rsid w:val="00276130"/>
    <w:rsid w:val="002776BA"/>
    <w:rsid w:val="0028088C"/>
    <w:rsid w:val="0028222B"/>
    <w:rsid w:val="002836AA"/>
    <w:rsid w:val="00283BEE"/>
    <w:rsid w:val="0028663E"/>
    <w:rsid w:val="00297FE8"/>
    <w:rsid w:val="002A0456"/>
    <w:rsid w:val="002A2228"/>
    <w:rsid w:val="002B1F15"/>
    <w:rsid w:val="002D1056"/>
    <w:rsid w:val="002D6D6A"/>
    <w:rsid w:val="002E2108"/>
    <w:rsid w:val="002E7314"/>
    <w:rsid w:val="002F10BC"/>
    <w:rsid w:val="002F4F22"/>
    <w:rsid w:val="00301136"/>
    <w:rsid w:val="00304C1F"/>
    <w:rsid w:val="00310D40"/>
    <w:rsid w:val="00312809"/>
    <w:rsid w:val="003258B6"/>
    <w:rsid w:val="00342695"/>
    <w:rsid w:val="00360181"/>
    <w:rsid w:val="00360546"/>
    <w:rsid w:val="00363DF0"/>
    <w:rsid w:val="00374188"/>
    <w:rsid w:val="003764B0"/>
    <w:rsid w:val="0039056A"/>
    <w:rsid w:val="00390957"/>
    <w:rsid w:val="00391CDE"/>
    <w:rsid w:val="00392C7C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3E7EDF"/>
    <w:rsid w:val="003F4E58"/>
    <w:rsid w:val="003F7788"/>
    <w:rsid w:val="00404122"/>
    <w:rsid w:val="004041A4"/>
    <w:rsid w:val="00407261"/>
    <w:rsid w:val="00435497"/>
    <w:rsid w:val="004379AF"/>
    <w:rsid w:val="00453921"/>
    <w:rsid w:val="00460353"/>
    <w:rsid w:val="0047012A"/>
    <w:rsid w:val="00486B0C"/>
    <w:rsid w:val="004875E2"/>
    <w:rsid w:val="004914AE"/>
    <w:rsid w:val="00493A99"/>
    <w:rsid w:val="0049526D"/>
    <w:rsid w:val="004C18EE"/>
    <w:rsid w:val="004F46A1"/>
    <w:rsid w:val="004F4D18"/>
    <w:rsid w:val="004F5E8D"/>
    <w:rsid w:val="005056F5"/>
    <w:rsid w:val="00511A52"/>
    <w:rsid w:val="00513172"/>
    <w:rsid w:val="00527257"/>
    <w:rsid w:val="00527619"/>
    <w:rsid w:val="00532599"/>
    <w:rsid w:val="0054534F"/>
    <w:rsid w:val="00552861"/>
    <w:rsid w:val="0055577B"/>
    <w:rsid w:val="0056520E"/>
    <w:rsid w:val="00570F87"/>
    <w:rsid w:val="00571436"/>
    <w:rsid w:val="005743C1"/>
    <w:rsid w:val="00575440"/>
    <w:rsid w:val="0058016F"/>
    <w:rsid w:val="00582A12"/>
    <w:rsid w:val="00583961"/>
    <w:rsid w:val="005877EB"/>
    <w:rsid w:val="005A40CA"/>
    <w:rsid w:val="005A6A01"/>
    <w:rsid w:val="005B0C14"/>
    <w:rsid w:val="005C1A13"/>
    <w:rsid w:val="005C33CD"/>
    <w:rsid w:val="005C790C"/>
    <w:rsid w:val="005D0383"/>
    <w:rsid w:val="00600CA5"/>
    <w:rsid w:val="0061351B"/>
    <w:rsid w:val="00621631"/>
    <w:rsid w:val="00621C03"/>
    <w:rsid w:val="00626333"/>
    <w:rsid w:val="006525CB"/>
    <w:rsid w:val="0065318A"/>
    <w:rsid w:val="006569F3"/>
    <w:rsid w:val="00674DF3"/>
    <w:rsid w:val="00684277"/>
    <w:rsid w:val="006A73A7"/>
    <w:rsid w:val="006B321D"/>
    <w:rsid w:val="006C275B"/>
    <w:rsid w:val="006C4DA6"/>
    <w:rsid w:val="006D10CF"/>
    <w:rsid w:val="006D4AC4"/>
    <w:rsid w:val="006E1C9D"/>
    <w:rsid w:val="006E6987"/>
    <w:rsid w:val="006F3DA9"/>
    <w:rsid w:val="006F6BBE"/>
    <w:rsid w:val="00702499"/>
    <w:rsid w:val="00724D52"/>
    <w:rsid w:val="007254C7"/>
    <w:rsid w:val="0072553D"/>
    <w:rsid w:val="007434DB"/>
    <w:rsid w:val="007462EE"/>
    <w:rsid w:val="007574D4"/>
    <w:rsid w:val="007605C6"/>
    <w:rsid w:val="0077334F"/>
    <w:rsid w:val="00773434"/>
    <w:rsid w:val="0078264E"/>
    <w:rsid w:val="00791EAB"/>
    <w:rsid w:val="007937B9"/>
    <w:rsid w:val="00797432"/>
    <w:rsid w:val="007A13B2"/>
    <w:rsid w:val="007A7AC5"/>
    <w:rsid w:val="007E643A"/>
    <w:rsid w:val="007F4061"/>
    <w:rsid w:val="007F6BCF"/>
    <w:rsid w:val="008103FD"/>
    <w:rsid w:val="008110EC"/>
    <w:rsid w:val="008315A5"/>
    <w:rsid w:val="00832E26"/>
    <w:rsid w:val="00842E02"/>
    <w:rsid w:val="0084439A"/>
    <w:rsid w:val="00854F94"/>
    <w:rsid w:val="00860CA1"/>
    <w:rsid w:val="00863D77"/>
    <w:rsid w:val="0086723F"/>
    <w:rsid w:val="008735C9"/>
    <w:rsid w:val="00875DBF"/>
    <w:rsid w:val="00876557"/>
    <w:rsid w:val="00876EFE"/>
    <w:rsid w:val="008825F8"/>
    <w:rsid w:val="00885C27"/>
    <w:rsid w:val="00890C05"/>
    <w:rsid w:val="0089329D"/>
    <w:rsid w:val="008B756E"/>
    <w:rsid w:val="008C7079"/>
    <w:rsid w:val="008D0354"/>
    <w:rsid w:val="008D54AC"/>
    <w:rsid w:val="008E06F5"/>
    <w:rsid w:val="008F0881"/>
    <w:rsid w:val="008F1139"/>
    <w:rsid w:val="009060ED"/>
    <w:rsid w:val="00913BD7"/>
    <w:rsid w:val="0092431E"/>
    <w:rsid w:val="00926091"/>
    <w:rsid w:val="00930426"/>
    <w:rsid w:val="009333C1"/>
    <w:rsid w:val="009347C6"/>
    <w:rsid w:val="0094030E"/>
    <w:rsid w:val="00944531"/>
    <w:rsid w:val="009479F9"/>
    <w:rsid w:val="009665DC"/>
    <w:rsid w:val="00984923"/>
    <w:rsid w:val="00986202"/>
    <w:rsid w:val="009A058A"/>
    <w:rsid w:val="009B4064"/>
    <w:rsid w:val="009B7731"/>
    <w:rsid w:val="009C286B"/>
    <w:rsid w:val="009D03A8"/>
    <w:rsid w:val="009F20FC"/>
    <w:rsid w:val="009F6D36"/>
    <w:rsid w:val="00A006DB"/>
    <w:rsid w:val="00A065D9"/>
    <w:rsid w:val="00A115BE"/>
    <w:rsid w:val="00A238F2"/>
    <w:rsid w:val="00A278D9"/>
    <w:rsid w:val="00A34120"/>
    <w:rsid w:val="00A34739"/>
    <w:rsid w:val="00A4200F"/>
    <w:rsid w:val="00A42860"/>
    <w:rsid w:val="00A53F64"/>
    <w:rsid w:val="00A67AF3"/>
    <w:rsid w:val="00A71762"/>
    <w:rsid w:val="00A71E69"/>
    <w:rsid w:val="00A77F6F"/>
    <w:rsid w:val="00A83B46"/>
    <w:rsid w:val="00A842EE"/>
    <w:rsid w:val="00A93B84"/>
    <w:rsid w:val="00AB0B43"/>
    <w:rsid w:val="00AB34FD"/>
    <w:rsid w:val="00AB5F35"/>
    <w:rsid w:val="00AC596E"/>
    <w:rsid w:val="00AD2572"/>
    <w:rsid w:val="00AD5BDF"/>
    <w:rsid w:val="00AE5734"/>
    <w:rsid w:val="00B00303"/>
    <w:rsid w:val="00B032F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3330"/>
    <w:rsid w:val="00B67F6C"/>
    <w:rsid w:val="00B77A62"/>
    <w:rsid w:val="00B82F68"/>
    <w:rsid w:val="00B85613"/>
    <w:rsid w:val="00B865C6"/>
    <w:rsid w:val="00B90D42"/>
    <w:rsid w:val="00B9766D"/>
    <w:rsid w:val="00BC45F6"/>
    <w:rsid w:val="00BC5931"/>
    <w:rsid w:val="00BD11D5"/>
    <w:rsid w:val="00BE04C7"/>
    <w:rsid w:val="00BE20F5"/>
    <w:rsid w:val="00BE2AC3"/>
    <w:rsid w:val="00BE64FD"/>
    <w:rsid w:val="00C0480C"/>
    <w:rsid w:val="00C048F9"/>
    <w:rsid w:val="00C141B9"/>
    <w:rsid w:val="00C22D71"/>
    <w:rsid w:val="00C3040C"/>
    <w:rsid w:val="00C3176C"/>
    <w:rsid w:val="00C32BF8"/>
    <w:rsid w:val="00C37A8D"/>
    <w:rsid w:val="00C50817"/>
    <w:rsid w:val="00C5372F"/>
    <w:rsid w:val="00C65391"/>
    <w:rsid w:val="00C65F4D"/>
    <w:rsid w:val="00C77073"/>
    <w:rsid w:val="00C81036"/>
    <w:rsid w:val="00C825D3"/>
    <w:rsid w:val="00C8326A"/>
    <w:rsid w:val="00C85165"/>
    <w:rsid w:val="00CA03C0"/>
    <w:rsid w:val="00CA4328"/>
    <w:rsid w:val="00CD4983"/>
    <w:rsid w:val="00CE2CB7"/>
    <w:rsid w:val="00CE7B9B"/>
    <w:rsid w:val="00CF5425"/>
    <w:rsid w:val="00CF7B8E"/>
    <w:rsid w:val="00D014C6"/>
    <w:rsid w:val="00D02945"/>
    <w:rsid w:val="00D02E2E"/>
    <w:rsid w:val="00D05989"/>
    <w:rsid w:val="00D06015"/>
    <w:rsid w:val="00D103B6"/>
    <w:rsid w:val="00D12F77"/>
    <w:rsid w:val="00D15118"/>
    <w:rsid w:val="00D166F6"/>
    <w:rsid w:val="00D20A74"/>
    <w:rsid w:val="00D20BE9"/>
    <w:rsid w:val="00D247FF"/>
    <w:rsid w:val="00D341B3"/>
    <w:rsid w:val="00D5080B"/>
    <w:rsid w:val="00D53471"/>
    <w:rsid w:val="00D57D74"/>
    <w:rsid w:val="00D874F5"/>
    <w:rsid w:val="00D950CF"/>
    <w:rsid w:val="00D957B1"/>
    <w:rsid w:val="00DA77B0"/>
    <w:rsid w:val="00DB301F"/>
    <w:rsid w:val="00DB3DB3"/>
    <w:rsid w:val="00DB604D"/>
    <w:rsid w:val="00DC1195"/>
    <w:rsid w:val="00DC37BD"/>
    <w:rsid w:val="00DC4720"/>
    <w:rsid w:val="00DD5BDC"/>
    <w:rsid w:val="00DD7047"/>
    <w:rsid w:val="00DF07E3"/>
    <w:rsid w:val="00E2755F"/>
    <w:rsid w:val="00E31B81"/>
    <w:rsid w:val="00E46D98"/>
    <w:rsid w:val="00E54786"/>
    <w:rsid w:val="00E56480"/>
    <w:rsid w:val="00E60C72"/>
    <w:rsid w:val="00E907AC"/>
    <w:rsid w:val="00E94525"/>
    <w:rsid w:val="00EB0BED"/>
    <w:rsid w:val="00EE1E38"/>
    <w:rsid w:val="00EE40AF"/>
    <w:rsid w:val="00EE52E3"/>
    <w:rsid w:val="00EE65FE"/>
    <w:rsid w:val="00EF2E55"/>
    <w:rsid w:val="00EF7199"/>
    <w:rsid w:val="00F002E0"/>
    <w:rsid w:val="00F16663"/>
    <w:rsid w:val="00F4310F"/>
    <w:rsid w:val="00F43A49"/>
    <w:rsid w:val="00F444E3"/>
    <w:rsid w:val="00F449D3"/>
    <w:rsid w:val="00F5035D"/>
    <w:rsid w:val="00F56CC2"/>
    <w:rsid w:val="00F90DBB"/>
    <w:rsid w:val="00FB442D"/>
    <w:rsid w:val="00FC5F70"/>
    <w:rsid w:val="00FE3063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CF48AF3F602836EF22537329EDDD6E149D67D5322F2E687B85A5FBCTEkFH" TargetMode="External"/><Relationship Id="rId18" Type="http://schemas.openxmlformats.org/officeDocument/2006/relationships/hyperlink" Target="consultantplus://offline/ref=B27AFF0DF29A64B3CBEC3019E88C532DD1CE9DA84B7D38467A147DB340HES7H" TargetMode="External"/><Relationship Id="rId26" Type="http://schemas.openxmlformats.org/officeDocument/2006/relationships/hyperlink" Target="http://docs.cntd.ru/document/9004835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397C2840E356AAC07B0473202C2D188445C0F0CCBCD921D608B34324DA12FBC73FFCAF07E1C598IBS8H" TargetMode="External"/><Relationship Id="rId17" Type="http://schemas.openxmlformats.org/officeDocument/2006/relationships/hyperlink" Target="consultantplus://offline/ref=B27AFF0DF29A64B3CBEC2F0CED8C532DD7C498A445236F442B4173HBS6H" TargetMode="External"/><Relationship Id="rId25" Type="http://schemas.openxmlformats.org/officeDocument/2006/relationships/hyperlink" Target="http://docs.cntd.ru/document/9004835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7AFF0DF29A64B3CBEC3019E88C532DD1CE9DA84B7D38467A147DB340HES7H" TargetMode="External"/><Relationship Id="rId20" Type="http://schemas.openxmlformats.org/officeDocument/2006/relationships/hyperlink" Target="consultantplus://offline/ref=B27AFF0DF29A64B3CBEC3019E88C532DD1CE9DA84B7D38467A147DB340HES7H" TargetMode="External"/><Relationship Id="rId29" Type="http://schemas.openxmlformats.org/officeDocument/2006/relationships/hyperlink" Target="http://docs.cntd.ru/document/90048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397C2840E356AAC07B0473202C2D18844BC6F2CCB8D921D608B34324DA12FBC73FFCAF07E1C598IBS9H" TargetMode="External"/><Relationship Id="rId24" Type="http://schemas.openxmlformats.org/officeDocument/2006/relationships/hyperlink" Target="http://docs.cntd.ru/document/9004835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27AFF0DF29A64B3CBEC2F0CED8C532DD7C498A445236F442B4173HBS6H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docs.cntd.ru/document/9004835" TargetMode="External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B27AFF0DF29A64B3CBEC3019E88C532DD1CE9DA84B7D38467A147DB340HES7H" TargetMode="External"/><Relationship Id="rId31" Type="http://schemas.openxmlformats.org/officeDocument/2006/relationships/hyperlink" Target="http://docs.cntd.ru/document/902111644" TargetMode="External"/><Relationship Id="rId4" Type="http://schemas.microsoft.com/office/2007/relationships/stylesWithEffects" Target="stylesWithEffects.xml"/><Relationship Id="rId9" Type="http://schemas.openxmlformats.org/officeDocument/2006/relationships/hyperlink" Target="normacs://normacs.ru/VS05?dob=42705.000150&amp;dol=42761.617731" TargetMode="External"/><Relationship Id="rId14" Type="http://schemas.openxmlformats.org/officeDocument/2006/relationships/image" Target="media/image2.png"/><Relationship Id="rId22" Type="http://schemas.openxmlformats.org/officeDocument/2006/relationships/hyperlink" Target="consultantplus://offline/ref=FD397C2840E356AAC07B0473202C2D18844BC6F2CCB8D921D608B34324DA12FBC73FFCAF07E1C598IBS9H" TargetMode="External"/><Relationship Id="rId27" Type="http://schemas.openxmlformats.org/officeDocument/2006/relationships/hyperlink" Target="http://docs.cntd.ru/document/9004835" TargetMode="External"/><Relationship Id="rId30" Type="http://schemas.openxmlformats.org/officeDocument/2006/relationships/hyperlink" Target="http://docs.cntd.ru/document/9004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94A4B-E315-442D-98FA-D747720A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51</Pages>
  <Words>16925</Words>
  <Characters>96475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Нина Михайловна</cp:lastModifiedBy>
  <cp:revision>58</cp:revision>
  <cp:lastPrinted>2021-04-09T09:19:00Z</cp:lastPrinted>
  <dcterms:created xsi:type="dcterms:W3CDTF">2017-08-10T14:19:00Z</dcterms:created>
  <dcterms:modified xsi:type="dcterms:W3CDTF">2021-04-09T09:20:00Z</dcterms:modified>
</cp:coreProperties>
</file>