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3C3" w:rsidRPr="00B418FA" w:rsidRDefault="00920897" w:rsidP="00E77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8FA">
        <w:rPr>
          <w:rFonts w:ascii="Times New Roman" w:hAnsi="Times New Roman" w:cs="Times New Roman"/>
          <w:b/>
          <w:sz w:val="24"/>
          <w:szCs w:val="24"/>
        </w:rPr>
        <w:t>ИНФОРМАЦИЯ О СОСТОЯНИИ ОКРУЖАЮЩЕЙ СРЕДЫ</w:t>
      </w:r>
    </w:p>
    <w:p w:rsidR="00920897" w:rsidRPr="00460309" w:rsidRDefault="00460309" w:rsidP="004603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20897" w:rsidRPr="00460309">
        <w:rPr>
          <w:rFonts w:ascii="Times New Roman" w:hAnsi="Times New Roman" w:cs="Times New Roman"/>
          <w:b/>
          <w:sz w:val="24"/>
          <w:szCs w:val="24"/>
        </w:rPr>
        <w:t xml:space="preserve">ОБЩИЕ СВЕДЕНИЯ </w:t>
      </w:r>
    </w:p>
    <w:p w:rsidR="00E773A7" w:rsidRDefault="00920897" w:rsidP="00E77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FA">
        <w:rPr>
          <w:rFonts w:ascii="Times New Roman" w:hAnsi="Times New Roman" w:cs="Times New Roman"/>
          <w:sz w:val="24"/>
          <w:szCs w:val="24"/>
        </w:rPr>
        <w:t xml:space="preserve">Республика Коми занимает северо-восточную часть Русской равнины и имеет общие границы с Архангельской, Кировской и Свердловской областями, Пермским краем, а также Ямало-Ненецким, Ненецким и Ханты-Мансийским автономными округами. 42 % территории республики относится к труднодоступным районам Крайнего Севера, 58 % приравнено к районам Крайнего Севера. Площадь Республики Коми – 416,8 тыс. км2 (2,4 % территории РФ). С севера на юг регион протянулся на 785 км, с запада на восток – на 695 км, с юго-запада на северо-восток – на 1 275 км. Общая протяженность границ составляет 4 415 км. </w:t>
      </w:r>
    </w:p>
    <w:p w:rsidR="00E773A7" w:rsidRDefault="00920897" w:rsidP="00E77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FA">
        <w:rPr>
          <w:rFonts w:ascii="Times New Roman" w:hAnsi="Times New Roman" w:cs="Times New Roman"/>
          <w:sz w:val="24"/>
          <w:szCs w:val="24"/>
        </w:rPr>
        <w:t>На 01.01.2022 г. численность населения в Республике Коми – 803 477 чел., из них 78 % – городские жители. Средняя плотност</w:t>
      </w:r>
      <w:r w:rsidR="00E773A7">
        <w:rPr>
          <w:rFonts w:ascii="Times New Roman" w:hAnsi="Times New Roman" w:cs="Times New Roman"/>
          <w:sz w:val="24"/>
          <w:szCs w:val="24"/>
        </w:rPr>
        <w:t>ь населения – 1,93 чел. на 1 км</w:t>
      </w:r>
      <w:r w:rsidRPr="00B418FA">
        <w:rPr>
          <w:rFonts w:ascii="Times New Roman" w:hAnsi="Times New Roman" w:cs="Times New Roman"/>
          <w:sz w:val="24"/>
          <w:szCs w:val="24"/>
        </w:rPr>
        <w:t xml:space="preserve"> </w:t>
      </w:r>
      <w:r w:rsidR="00E773A7">
        <w:rPr>
          <w:rFonts w:ascii="Times New Roman" w:hAnsi="Times New Roman" w:cs="Times New Roman"/>
          <w:sz w:val="24"/>
          <w:szCs w:val="24"/>
        </w:rPr>
        <w:t>2</w:t>
      </w:r>
      <w:r w:rsidRPr="00B418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73A7" w:rsidRDefault="00920897" w:rsidP="00E77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FA">
        <w:rPr>
          <w:rFonts w:ascii="Times New Roman" w:hAnsi="Times New Roman" w:cs="Times New Roman"/>
          <w:sz w:val="24"/>
          <w:szCs w:val="24"/>
        </w:rPr>
        <w:t xml:space="preserve">В соответствии с Законом Республики Коми «О территориальной организации местного самоуправления в Республике Коми» от 05.03.2005 г. № 11-РЗ территория республики разделена на муниципальные образования: </w:t>
      </w:r>
    </w:p>
    <w:p w:rsidR="00E773A7" w:rsidRPr="00322CEC" w:rsidRDefault="00920897" w:rsidP="00322CE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CEC">
        <w:rPr>
          <w:rFonts w:ascii="Times New Roman" w:hAnsi="Times New Roman" w:cs="Times New Roman"/>
          <w:sz w:val="24"/>
          <w:szCs w:val="24"/>
        </w:rPr>
        <w:t xml:space="preserve">6 городских округов; </w:t>
      </w:r>
    </w:p>
    <w:p w:rsidR="00E773A7" w:rsidRPr="00322CEC" w:rsidRDefault="00920897" w:rsidP="00322CE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CEC">
        <w:rPr>
          <w:rFonts w:ascii="Times New Roman" w:hAnsi="Times New Roman" w:cs="Times New Roman"/>
          <w:sz w:val="24"/>
          <w:szCs w:val="24"/>
        </w:rPr>
        <w:t xml:space="preserve">14 муниципальных районов. </w:t>
      </w:r>
    </w:p>
    <w:p w:rsidR="00460309" w:rsidRPr="00B418FA" w:rsidRDefault="00920897" w:rsidP="00E77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FA">
        <w:rPr>
          <w:rFonts w:ascii="Times New Roman" w:hAnsi="Times New Roman" w:cs="Times New Roman"/>
          <w:sz w:val="24"/>
          <w:szCs w:val="24"/>
        </w:rPr>
        <w:t xml:space="preserve">В соответствии с Законом Республики Коми «Об административно-территориальном устройстве Республики Коми» от 06.03.2006 г. № 13-РЗ в регионе установлены следующие категории административно-территориальных образований: </w:t>
      </w:r>
      <w:r w:rsidRPr="00B418FA">
        <w:rPr>
          <w:rFonts w:ascii="Times New Roman" w:hAnsi="Times New Roman" w:cs="Times New Roman"/>
          <w:sz w:val="24"/>
          <w:szCs w:val="24"/>
        </w:rPr>
        <w:sym w:font="Symbol" w:char="F02D"/>
      </w:r>
      <w:r w:rsidRPr="00B418FA">
        <w:rPr>
          <w:rFonts w:ascii="Times New Roman" w:hAnsi="Times New Roman" w:cs="Times New Roman"/>
          <w:sz w:val="24"/>
          <w:szCs w:val="24"/>
        </w:rPr>
        <w:t xml:space="preserve"> 8 городов республиканского значения с подчиненной им территорией: Сыктывкар, Воркута, Вуктыл, Инта, Печора, Сосногорск, Усинск, Ухта; </w:t>
      </w:r>
      <w:r w:rsidRPr="00B418FA">
        <w:rPr>
          <w:rFonts w:ascii="Times New Roman" w:hAnsi="Times New Roman" w:cs="Times New Roman"/>
          <w:sz w:val="24"/>
          <w:szCs w:val="24"/>
        </w:rPr>
        <w:sym w:font="Symbol" w:char="F02D"/>
      </w:r>
      <w:r w:rsidRPr="00B418FA">
        <w:rPr>
          <w:rFonts w:ascii="Times New Roman" w:hAnsi="Times New Roman" w:cs="Times New Roman"/>
          <w:sz w:val="24"/>
          <w:szCs w:val="24"/>
        </w:rPr>
        <w:t xml:space="preserve"> 12 районов: </w:t>
      </w:r>
      <w:proofErr w:type="spellStart"/>
      <w:r w:rsidRPr="00B418FA">
        <w:rPr>
          <w:rFonts w:ascii="Times New Roman" w:hAnsi="Times New Roman" w:cs="Times New Roman"/>
          <w:sz w:val="24"/>
          <w:szCs w:val="24"/>
        </w:rPr>
        <w:t>Ижемский</w:t>
      </w:r>
      <w:proofErr w:type="spellEnd"/>
      <w:r w:rsidRPr="00B41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18FA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B41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18FA">
        <w:rPr>
          <w:rFonts w:ascii="Times New Roman" w:hAnsi="Times New Roman" w:cs="Times New Roman"/>
          <w:sz w:val="24"/>
          <w:szCs w:val="24"/>
        </w:rPr>
        <w:t>Койгородский</w:t>
      </w:r>
      <w:proofErr w:type="spellEnd"/>
      <w:r w:rsidRPr="00B41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18FA">
        <w:rPr>
          <w:rFonts w:ascii="Times New Roman" w:hAnsi="Times New Roman" w:cs="Times New Roman"/>
          <w:sz w:val="24"/>
          <w:szCs w:val="24"/>
        </w:rPr>
        <w:t>Корткеросский</w:t>
      </w:r>
      <w:proofErr w:type="spellEnd"/>
      <w:r w:rsidRPr="00B41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18FA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B41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18FA"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 w:rsidRPr="00B41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18FA">
        <w:rPr>
          <w:rFonts w:ascii="Times New Roman" w:hAnsi="Times New Roman" w:cs="Times New Roman"/>
          <w:sz w:val="24"/>
          <w:szCs w:val="24"/>
        </w:rPr>
        <w:t>Сысольский</w:t>
      </w:r>
      <w:proofErr w:type="spellEnd"/>
      <w:r w:rsidRPr="00B418FA">
        <w:rPr>
          <w:rFonts w:ascii="Times New Roman" w:hAnsi="Times New Roman" w:cs="Times New Roman"/>
          <w:sz w:val="24"/>
          <w:szCs w:val="24"/>
        </w:rPr>
        <w:t xml:space="preserve">, Троицко-Печорский, </w:t>
      </w:r>
      <w:proofErr w:type="spellStart"/>
      <w:r w:rsidRPr="00B418FA">
        <w:rPr>
          <w:rFonts w:ascii="Times New Roman" w:hAnsi="Times New Roman" w:cs="Times New Roman"/>
          <w:sz w:val="24"/>
          <w:szCs w:val="24"/>
        </w:rPr>
        <w:t>Удорский</w:t>
      </w:r>
      <w:proofErr w:type="spellEnd"/>
      <w:r w:rsidRPr="00B41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18FA">
        <w:rPr>
          <w:rFonts w:ascii="Times New Roman" w:hAnsi="Times New Roman" w:cs="Times New Roman"/>
          <w:sz w:val="24"/>
          <w:szCs w:val="24"/>
        </w:rPr>
        <w:t>Усть-Вымский</w:t>
      </w:r>
      <w:proofErr w:type="spellEnd"/>
      <w:r w:rsidRPr="00B41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18FA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B41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18FA">
        <w:rPr>
          <w:rFonts w:ascii="Times New Roman" w:hAnsi="Times New Roman" w:cs="Times New Roman"/>
          <w:sz w:val="24"/>
          <w:szCs w:val="24"/>
        </w:rPr>
        <w:t>Усть-Цилемский</w:t>
      </w:r>
      <w:proofErr w:type="spellEnd"/>
      <w:r w:rsidRPr="00B418FA">
        <w:rPr>
          <w:rFonts w:ascii="Times New Roman" w:hAnsi="Times New Roman" w:cs="Times New Roman"/>
          <w:sz w:val="24"/>
          <w:szCs w:val="24"/>
        </w:rPr>
        <w:t xml:space="preserve">. Всего в республике на 01.01.2022 г. насчитывается 202 административные территории. В 2021 г. ограничительные меры, предпринятые для борьбы с распространением новой </w:t>
      </w:r>
      <w:proofErr w:type="spellStart"/>
      <w:r w:rsidRPr="00B418F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418FA">
        <w:rPr>
          <w:rFonts w:ascii="Times New Roman" w:hAnsi="Times New Roman" w:cs="Times New Roman"/>
          <w:sz w:val="24"/>
          <w:szCs w:val="24"/>
        </w:rPr>
        <w:t xml:space="preserve"> инфекции COVID-19, продолжали оказывать влияние на социально-экономическую ситуацию как в Республике Коми, так и в целом в России. </w:t>
      </w:r>
    </w:p>
    <w:p w:rsidR="00920897" w:rsidRPr="00460309" w:rsidRDefault="00460309" w:rsidP="004603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20897" w:rsidRPr="00460309">
        <w:rPr>
          <w:rFonts w:ascii="Times New Roman" w:hAnsi="Times New Roman" w:cs="Times New Roman"/>
          <w:b/>
          <w:sz w:val="24"/>
          <w:szCs w:val="24"/>
        </w:rPr>
        <w:t>КЛИМАТИЧЕСКАЯ ХАРАКТЕРИСТИКА ГОДА</w:t>
      </w:r>
    </w:p>
    <w:p w:rsidR="004C52FC" w:rsidRDefault="00920897" w:rsidP="00993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FA">
        <w:rPr>
          <w:rFonts w:ascii="Times New Roman" w:hAnsi="Times New Roman" w:cs="Times New Roman"/>
          <w:sz w:val="24"/>
          <w:szCs w:val="24"/>
        </w:rPr>
        <w:t xml:space="preserve">В целом 2021 г. оказался теплым. Среднегодовая температура воздуха распределялась от +2,5 °С на крайнем юго-западе до -5,3 °С на крайнем северо-востоке (рис. </w:t>
      </w:r>
      <w:r w:rsidR="004C52FC">
        <w:rPr>
          <w:rFonts w:ascii="Times New Roman" w:hAnsi="Times New Roman" w:cs="Times New Roman"/>
          <w:sz w:val="24"/>
          <w:szCs w:val="24"/>
        </w:rPr>
        <w:t>1</w:t>
      </w:r>
      <w:r w:rsidRPr="00B418F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C52FC" w:rsidRDefault="004C52FC" w:rsidP="00E9098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81505" cy="2466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2-27_11-48-4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540" cy="2520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2FC" w:rsidRDefault="004C52FC" w:rsidP="004C52F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 Среднегодовая температура воздуха в 2021г.</w:t>
      </w:r>
    </w:p>
    <w:p w:rsidR="004C52FC" w:rsidRDefault="00920897" w:rsidP="00993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FA">
        <w:rPr>
          <w:rFonts w:ascii="Times New Roman" w:hAnsi="Times New Roman" w:cs="Times New Roman"/>
          <w:sz w:val="24"/>
          <w:szCs w:val="24"/>
        </w:rPr>
        <w:lastRenderedPageBreak/>
        <w:t>Аномалия среднегодовой температуры воздуха, осредненной по территории, составила +0,6 °С, что на 2,8 °С ниже, чем в 2020 г. Очень холодным оказался февраль (в среднем на 7–8 °С ниже нормы), а самыми теплыми стали апрель и май (на 5 °С выше нормы). Средние температуры марта, июля и сентября были</w:t>
      </w:r>
      <w:r w:rsidR="004C52FC">
        <w:rPr>
          <w:rFonts w:ascii="Times New Roman" w:hAnsi="Times New Roman" w:cs="Times New Roman"/>
          <w:sz w:val="24"/>
          <w:szCs w:val="24"/>
        </w:rPr>
        <w:t xml:space="preserve"> в пределах климатической нормы</w:t>
      </w:r>
      <w:r w:rsidRPr="00B418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0897" w:rsidRDefault="00920897" w:rsidP="00993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FA">
        <w:rPr>
          <w:rFonts w:ascii="Times New Roman" w:hAnsi="Times New Roman" w:cs="Times New Roman"/>
          <w:sz w:val="24"/>
          <w:szCs w:val="24"/>
        </w:rPr>
        <w:t>Главные особенности 2021 г. – продолжительный период аномально морозной погоды в январе и феврале и ранний приход весеннего и летнего сезонов (апрель–май). Основными особенностями 2021 г. были: короткая зима с периодами аномально морозной погоды в январе и феврале. В течение значительного периода погодные условия в январе формировались под влиянием Сибирского антициклона, зима была малоснежная, циклонические воздействия в первой и второй декадах месяца были непродолжительными. Наиболее холодной оказалась вторая декада месяца: среднедекадная температура повсеместно оказалась на 7–9 °С ниже нормы</w:t>
      </w:r>
      <w:r w:rsidR="00993742">
        <w:rPr>
          <w:rFonts w:ascii="Times New Roman" w:hAnsi="Times New Roman" w:cs="Times New Roman"/>
          <w:sz w:val="24"/>
          <w:szCs w:val="24"/>
        </w:rPr>
        <w:t>.</w:t>
      </w:r>
    </w:p>
    <w:p w:rsidR="00993742" w:rsidRDefault="004C52FC" w:rsidP="00993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2FC">
        <w:rPr>
          <w:rFonts w:ascii="Times New Roman" w:hAnsi="Times New Roman" w:cs="Times New Roman"/>
          <w:sz w:val="24"/>
          <w:szCs w:val="24"/>
        </w:rPr>
        <w:t xml:space="preserve">В течение двух-трех дней минимальная температура воздуха на большей части территории опускалась до -30...-36 °С, в крайних северо-восточных районах – местами до -40... -45 °С. В последней пятидневке месяца в южных и центральных районах установилась аномально теплая погода со снегопадами, местами сильными, в северных районах наблюдались резкие температурные перепады от морозов к теплу и обратно. </w:t>
      </w:r>
    </w:p>
    <w:p w:rsidR="00993742" w:rsidRDefault="004C52FC" w:rsidP="00993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2FC">
        <w:rPr>
          <w:rFonts w:ascii="Times New Roman" w:hAnsi="Times New Roman" w:cs="Times New Roman"/>
          <w:sz w:val="24"/>
          <w:szCs w:val="24"/>
        </w:rPr>
        <w:t xml:space="preserve">В 2021 г. в Интинском, Усинском, </w:t>
      </w:r>
      <w:proofErr w:type="spellStart"/>
      <w:r w:rsidRPr="004C52FC">
        <w:rPr>
          <w:rFonts w:ascii="Times New Roman" w:hAnsi="Times New Roman" w:cs="Times New Roman"/>
          <w:sz w:val="24"/>
          <w:szCs w:val="24"/>
        </w:rPr>
        <w:t>Усть-Вымском</w:t>
      </w:r>
      <w:proofErr w:type="spellEnd"/>
      <w:r w:rsidRPr="004C52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2FC">
        <w:rPr>
          <w:rFonts w:ascii="Times New Roman" w:hAnsi="Times New Roman" w:cs="Times New Roman"/>
          <w:sz w:val="24"/>
          <w:szCs w:val="24"/>
        </w:rPr>
        <w:t>Прилузском</w:t>
      </w:r>
      <w:proofErr w:type="spellEnd"/>
      <w:r w:rsidRPr="004C52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C52FC">
        <w:rPr>
          <w:rFonts w:ascii="Times New Roman" w:hAnsi="Times New Roman" w:cs="Times New Roman"/>
          <w:sz w:val="24"/>
          <w:szCs w:val="24"/>
        </w:rPr>
        <w:t>Койгородском</w:t>
      </w:r>
      <w:proofErr w:type="spellEnd"/>
      <w:r w:rsidRPr="004C52FC">
        <w:rPr>
          <w:rFonts w:ascii="Times New Roman" w:hAnsi="Times New Roman" w:cs="Times New Roman"/>
          <w:sz w:val="24"/>
          <w:szCs w:val="24"/>
        </w:rPr>
        <w:t xml:space="preserve"> районах выпало 534– 625 мм, или 95–108 % нормы, что в пределах многолетних значений. На остальной территории выпало 649–699 мм, что на 15– 25 % больше нормы (рис. 6). Наибольшее количество осадков зафиксировано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2FC">
        <w:rPr>
          <w:rFonts w:ascii="Times New Roman" w:hAnsi="Times New Roman" w:cs="Times New Roman"/>
          <w:sz w:val="24"/>
          <w:szCs w:val="24"/>
        </w:rPr>
        <w:t>Ухтинском</w:t>
      </w:r>
      <w:proofErr w:type="spellEnd"/>
      <w:r w:rsidRPr="004C52FC">
        <w:rPr>
          <w:rFonts w:ascii="Times New Roman" w:hAnsi="Times New Roman" w:cs="Times New Roman"/>
          <w:sz w:val="24"/>
          <w:szCs w:val="24"/>
        </w:rPr>
        <w:t xml:space="preserve"> районе (718 мм), что составляет 134 % нормы (основной вклад в годовую сумму внесли июль и сентябрь). Меньше всего осадков выпало в Троицко-Печорском районе – 535 мм, или 83 % годовой нормы. </w:t>
      </w:r>
    </w:p>
    <w:p w:rsidR="004C52FC" w:rsidRDefault="004C52FC" w:rsidP="00993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2FC">
        <w:rPr>
          <w:rFonts w:ascii="Times New Roman" w:hAnsi="Times New Roman" w:cs="Times New Roman"/>
          <w:sz w:val="24"/>
          <w:szCs w:val="24"/>
        </w:rPr>
        <w:t xml:space="preserve">В 2021 г. на территории республики согласно данным Коми ЦГМС и оперативной информации Главного управления МЧС России по Республике Коми отмечено 15 опасных природных гидрометеорологических явлений, включая агрометеорологические (в 2020 г. – 7), такие как: </w:t>
      </w:r>
      <w:r w:rsidRPr="004C52FC">
        <w:rPr>
          <w:rFonts w:ascii="Times New Roman" w:hAnsi="Times New Roman" w:cs="Times New Roman"/>
          <w:sz w:val="24"/>
          <w:szCs w:val="24"/>
        </w:rPr>
        <w:sym w:font="Symbol" w:char="F02D"/>
      </w:r>
      <w:r w:rsidRPr="004C52FC">
        <w:rPr>
          <w:rFonts w:ascii="Times New Roman" w:hAnsi="Times New Roman" w:cs="Times New Roman"/>
          <w:sz w:val="24"/>
          <w:szCs w:val="24"/>
        </w:rPr>
        <w:t xml:space="preserve"> аномально холодная погода – наблюдалась в период с 11 по 16 января и в период с 7 по 12 февраля повсеместно, с 12 по 16 февраля – в северных и центральных районах республики, с 16 по 24 февраля (в связи с распространением новой волны арктического воздуха) на всей территории региона, с 24 по 28 февраля – на крайнем северо-востоке; </w:t>
      </w:r>
      <w:r w:rsidRPr="004C52FC">
        <w:rPr>
          <w:rFonts w:ascii="Times New Roman" w:hAnsi="Times New Roman" w:cs="Times New Roman"/>
          <w:sz w:val="24"/>
          <w:szCs w:val="24"/>
        </w:rPr>
        <w:sym w:font="Symbol" w:char="F02D"/>
      </w:r>
      <w:r w:rsidRPr="004C52FC">
        <w:rPr>
          <w:rFonts w:ascii="Times New Roman" w:hAnsi="Times New Roman" w:cs="Times New Roman"/>
          <w:sz w:val="24"/>
          <w:szCs w:val="24"/>
        </w:rPr>
        <w:t xml:space="preserve"> высокая и чрезвычайно высокая пожарная опасность: с 14 мая по 10 июня в южных районах Республики Коми, с 11 июня по 13 июня повсеместно по территории, с 14 по 19 июня в отдельных районах (комплексный показатель </w:t>
      </w:r>
      <w:proofErr w:type="spellStart"/>
      <w:r w:rsidRPr="004C52FC">
        <w:rPr>
          <w:rFonts w:ascii="Times New Roman" w:hAnsi="Times New Roman" w:cs="Times New Roman"/>
          <w:sz w:val="24"/>
          <w:szCs w:val="24"/>
        </w:rPr>
        <w:t>пожароопасности</w:t>
      </w:r>
      <w:proofErr w:type="spellEnd"/>
      <w:r w:rsidRPr="004C52FC">
        <w:rPr>
          <w:rFonts w:ascii="Times New Roman" w:hAnsi="Times New Roman" w:cs="Times New Roman"/>
          <w:sz w:val="24"/>
          <w:szCs w:val="24"/>
        </w:rPr>
        <w:t xml:space="preserve"> достигал 3154–8881 °С, максимальное значение отмечено на крайнем юго-западе, в </w:t>
      </w:r>
      <w:proofErr w:type="spellStart"/>
      <w:r w:rsidRPr="004C52FC">
        <w:rPr>
          <w:rFonts w:ascii="Times New Roman" w:hAnsi="Times New Roman" w:cs="Times New Roman"/>
          <w:sz w:val="24"/>
          <w:szCs w:val="24"/>
        </w:rPr>
        <w:t>Прилузском</w:t>
      </w:r>
      <w:proofErr w:type="spellEnd"/>
      <w:r w:rsidRPr="004C52FC">
        <w:rPr>
          <w:rFonts w:ascii="Times New Roman" w:hAnsi="Times New Roman" w:cs="Times New Roman"/>
          <w:sz w:val="24"/>
          <w:szCs w:val="24"/>
        </w:rPr>
        <w:t xml:space="preserve"> районе – 10640 °С), с 5 по 24 июля в отдельных районах (на юге Троицко-Печорского района, в Усинском и Интинском районах комплексный показатель </w:t>
      </w:r>
      <w:proofErr w:type="spellStart"/>
      <w:r w:rsidRPr="004C52FC">
        <w:rPr>
          <w:rFonts w:ascii="Times New Roman" w:hAnsi="Times New Roman" w:cs="Times New Roman"/>
          <w:sz w:val="24"/>
          <w:szCs w:val="24"/>
        </w:rPr>
        <w:t>пожароопасности</w:t>
      </w:r>
      <w:proofErr w:type="spellEnd"/>
      <w:r w:rsidRPr="004C52FC">
        <w:rPr>
          <w:rFonts w:ascii="Times New Roman" w:hAnsi="Times New Roman" w:cs="Times New Roman"/>
          <w:sz w:val="24"/>
          <w:szCs w:val="24"/>
        </w:rPr>
        <w:t xml:space="preserve"> достигал наибольшего значения – 6095–7252 °С), с 16 по 25 августа в южных районах (максимальное значение комплексного показателя </w:t>
      </w:r>
      <w:proofErr w:type="spellStart"/>
      <w:r w:rsidRPr="004C52FC">
        <w:rPr>
          <w:rFonts w:ascii="Times New Roman" w:hAnsi="Times New Roman" w:cs="Times New Roman"/>
          <w:sz w:val="24"/>
          <w:szCs w:val="24"/>
        </w:rPr>
        <w:t>пожароопасности</w:t>
      </w:r>
      <w:proofErr w:type="spellEnd"/>
      <w:r w:rsidRPr="004C52FC">
        <w:rPr>
          <w:rFonts w:ascii="Times New Roman" w:hAnsi="Times New Roman" w:cs="Times New Roman"/>
          <w:sz w:val="24"/>
          <w:szCs w:val="24"/>
        </w:rPr>
        <w:t xml:space="preserve"> зафиксировано в </w:t>
      </w:r>
      <w:proofErr w:type="spellStart"/>
      <w:r w:rsidRPr="004C52FC">
        <w:rPr>
          <w:rFonts w:ascii="Times New Roman" w:hAnsi="Times New Roman" w:cs="Times New Roman"/>
          <w:sz w:val="24"/>
          <w:szCs w:val="24"/>
        </w:rPr>
        <w:t>Усть-Куломском</w:t>
      </w:r>
      <w:proofErr w:type="spellEnd"/>
      <w:r w:rsidRPr="004C52FC">
        <w:rPr>
          <w:rFonts w:ascii="Times New Roman" w:hAnsi="Times New Roman" w:cs="Times New Roman"/>
          <w:sz w:val="24"/>
          <w:szCs w:val="24"/>
        </w:rPr>
        <w:t xml:space="preserve"> районе 3771–5159 °С), в лесах северных районов преобладала средняя степень пожарной опасности; </w:t>
      </w:r>
      <w:r w:rsidRPr="004C52FC">
        <w:rPr>
          <w:rFonts w:ascii="Times New Roman" w:hAnsi="Times New Roman" w:cs="Times New Roman"/>
          <w:sz w:val="24"/>
          <w:szCs w:val="24"/>
        </w:rPr>
        <w:sym w:font="Symbol" w:char="F02D"/>
      </w:r>
      <w:r w:rsidRPr="004C52FC">
        <w:rPr>
          <w:rFonts w:ascii="Times New Roman" w:hAnsi="Times New Roman" w:cs="Times New Roman"/>
          <w:sz w:val="24"/>
          <w:szCs w:val="24"/>
        </w:rPr>
        <w:t xml:space="preserve"> заморозки (0...-3°С) в вегетационный период – фиксировались 1 июня в южных районах, 2 июня местами по республике, 8 и 9 июня местами в южных и юго-восточных районах соответственно, в период с 27 по 31 августа по всей республике.</w:t>
      </w:r>
    </w:p>
    <w:p w:rsidR="00460309" w:rsidRDefault="00460309" w:rsidP="00993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0897" w:rsidRPr="00460309" w:rsidRDefault="00920897" w:rsidP="004603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309">
        <w:rPr>
          <w:rFonts w:ascii="Times New Roman" w:hAnsi="Times New Roman" w:cs="Times New Roman"/>
          <w:b/>
          <w:sz w:val="24"/>
          <w:szCs w:val="24"/>
        </w:rPr>
        <w:t>3. АТМОСФЕРНЫЙ ВОЗДУХ</w:t>
      </w:r>
    </w:p>
    <w:p w:rsidR="00B418FA" w:rsidRDefault="00920897" w:rsidP="0099374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418FA">
        <w:rPr>
          <w:rFonts w:ascii="Times New Roman" w:hAnsi="Times New Roman" w:cs="Times New Roman"/>
          <w:sz w:val="24"/>
          <w:szCs w:val="24"/>
        </w:rPr>
        <w:t>3.1. Химический состав атмосферных осадков</w:t>
      </w:r>
      <w:r w:rsidR="00B418FA">
        <w:rPr>
          <w:rFonts w:ascii="Times New Roman" w:hAnsi="Times New Roman" w:cs="Times New Roman"/>
          <w:sz w:val="24"/>
          <w:szCs w:val="24"/>
        </w:rPr>
        <w:t>.</w:t>
      </w:r>
    </w:p>
    <w:p w:rsidR="00D656C8" w:rsidRDefault="00920897" w:rsidP="00D65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FA">
        <w:rPr>
          <w:rFonts w:ascii="Times New Roman" w:hAnsi="Times New Roman" w:cs="Times New Roman"/>
          <w:sz w:val="24"/>
          <w:szCs w:val="24"/>
        </w:rPr>
        <w:t xml:space="preserve">В 2021 г. наблюдения за химическим составом атмосферных осадков на территории республики проводились ФГБУ «Северное УГМС» на трех станциях: Сыктывкар, Ухта и </w:t>
      </w:r>
      <w:r w:rsidRPr="00B418FA">
        <w:rPr>
          <w:rFonts w:ascii="Times New Roman" w:hAnsi="Times New Roman" w:cs="Times New Roman"/>
          <w:sz w:val="24"/>
          <w:szCs w:val="24"/>
        </w:rPr>
        <w:lastRenderedPageBreak/>
        <w:t xml:space="preserve">Троицко-Печорск. В ходе анализа в каждой пробе определялось содержание основных ионов (ионов аммония, калия, натрия, магния, кальция и сульфат-, нитрат-, хлорид-, гидрокарбонат-ионов) и водородный показатель рН. Кроме суммарных ежемесячных проб осадков на станциях Сыктывкар и Ухта в оперативном порядке в единичных пробах в период отдельного дождя или снегопада измерялась величина рН. </w:t>
      </w:r>
    </w:p>
    <w:p w:rsidR="00D656C8" w:rsidRDefault="00920897" w:rsidP="00D65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FA">
        <w:rPr>
          <w:rFonts w:ascii="Times New Roman" w:hAnsi="Times New Roman" w:cs="Times New Roman"/>
          <w:sz w:val="24"/>
          <w:szCs w:val="24"/>
        </w:rPr>
        <w:t xml:space="preserve">По данным мониторинга загрязнения атмосферных осадков на территории Республики Коми средневзвешенное значение минерализации осадков составило на ст. Сыктывкар 14,86 мг/л, на ст. Ухта – 17,05 мг/л, на ст. Троицко-Печорск – 14,86 мг/л. </w:t>
      </w:r>
    </w:p>
    <w:p w:rsidR="00920897" w:rsidRDefault="00920897" w:rsidP="00D65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FA">
        <w:rPr>
          <w:rFonts w:ascii="Times New Roman" w:hAnsi="Times New Roman" w:cs="Times New Roman"/>
          <w:sz w:val="24"/>
          <w:szCs w:val="24"/>
        </w:rPr>
        <w:t>Максимальные концентрации большинства определяемых веществ в осадках и, как следствие, сумма ионов на всех станциях республики отмечены в весенние месяцы, при минимальном количестве осадков.</w:t>
      </w:r>
    </w:p>
    <w:p w:rsidR="00D656C8" w:rsidRDefault="00D656C8" w:rsidP="00D65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6C8">
        <w:rPr>
          <w:rFonts w:ascii="Times New Roman" w:hAnsi="Times New Roman" w:cs="Times New Roman"/>
          <w:sz w:val="24"/>
          <w:szCs w:val="24"/>
        </w:rPr>
        <w:t xml:space="preserve">На рассматриваемых станциях основную роль в формировании катионного состава атмосферных осадков играют ионы кальция (33–35 %). Вторыми по значимости являются катионы натрия (27–32 %). На долю ионов калия приходится 14–21 %, ионов магния – 4–12 %, аммоний-иона – 6–10 %. </w:t>
      </w:r>
    </w:p>
    <w:p w:rsidR="00D656C8" w:rsidRDefault="00D656C8" w:rsidP="00D65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6C8">
        <w:rPr>
          <w:rFonts w:ascii="Times New Roman" w:hAnsi="Times New Roman" w:cs="Times New Roman"/>
          <w:sz w:val="24"/>
          <w:szCs w:val="24"/>
        </w:rPr>
        <w:t xml:space="preserve">Средневзвешенное за год содержание гидрокарбонат-ионов в атмосферных осадках на территории Республики Коми варьировало от 5,43 мг/л в районе Ухты до 6,31 мг/л в районе Троицко-Печорска. Повышенные концентрации данного иона отмечены в марте на ст. Троицко-Печорск и ст. Сыктывкар и составили 10,21 мг/л и 12,88 мг/л соответственно. </w:t>
      </w:r>
    </w:p>
    <w:p w:rsidR="00D656C8" w:rsidRDefault="00D656C8" w:rsidP="00D65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6C8">
        <w:rPr>
          <w:rFonts w:ascii="Times New Roman" w:hAnsi="Times New Roman" w:cs="Times New Roman"/>
          <w:sz w:val="24"/>
          <w:szCs w:val="24"/>
        </w:rPr>
        <w:t xml:space="preserve">Средневзвешенное за год содержание сульфат-ионов в атмосферных осадках на ст. Ухта составило 2,61 мг/л, на ст. Троицко-Печорск – 2,17 мг/л, на ст. Сыктывкар – 1,72 мг/л. Максимальные среднемесячные концентрации сульфатов зафиксированы в апреле на ст. Ухта (9,82 мг/л), в марте – на ст. Сыктывкар (5,25 мг/л) и ст. Троицко-Печорск (4,55 мг/л). </w:t>
      </w:r>
    </w:p>
    <w:p w:rsidR="00D656C8" w:rsidRDefault="00D656C8" w:rsidP="00D65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6C8">
        <w:rPr>
          <w:rFonts w:ascii="Times New Roman" w:hAnsi="Times New Roman" w:cs="Times New Roman"/>
          <w:sz w:val="24"/>
          <w:szCs w:val="24"/>
        </w:rPr>
        <w:t>Средневзвешенное содержание нитрат-ионов колебалось в пределах от 0,67 мг/л в районе Троицко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656C8">
        <w:rPr>
          <w:rFonts w:ascii="Times New Roman" w:hAnsi="Times New Roman" w:cs="Times New Roman"/>
          <w:sz w:val="24"/>
          <w:szCs w:val="24"/>
        </w:rPr>
        <w:t xml:space="preserve">Печорска до 2,29 мг/л на ст. Ухта. Среднемесячные концентрации нитрат-ионов достигали максимальных значений в июле на ст. Ухта (5,77 мг/л), в марте на ст. Сыктывкар (3,21 мг/л) и в апреле на ст. Троицко-Печорск (3,18 мг/л). </w:t>
      </w:r>
    </w:p>
    <w:p w:rsidR="00D656C8" w:rsidRDefault="00D656C8" w:rsidP="00D65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6C8">
        <w:rPr>
          <w:rFonts w:ascii="Times New Roman" w:hAnsi="Times New Roman" w:cs="Times New Roman"/>
          <w:sz w:val="24"/>
          <w:szCs w:val="24"/>
        </w:rPr>
        <w:t xml:space="preserve">Содержание хлорид-ионов в атмосферных осадках в 2021 г. осталось на уровне прошлого года на ст. Ухта (1,42 мг/л). В районе ст. Сыктывкар и ст. Троицко-Печорск произошло снижение данного показателя с 2,04 до 1,23 мг/л и с 3,76 до 1,33 мг/л соответственно. Среднемесячные концентрации данных ионов достигали максимальных значений в январе в районе Ухты (3,60 мг/л), в марте в районе Троицко-Печорска (2,57 мг/л) и в районе Сыктывкара (8,04 мг/л). </w:t>
      </w:r>
    </w:p>
    <w:p w:rsidR="00D656C8" w:rsidRDefault="00D656C8" w:rsidP="00D65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6C8">
        <w:rPr>
          <w:rFonts w:ascii="Times New Roman" w:hAnsi="Times New Roman" w:cs="Times New Roman"/>
          <w:sz w:val="24"/>
          <w:szCs w:val="24"/>
        </w:rPr>
        <w:t xml:space="preserve">Средневзвешенные концентрации ионов натрия на территории ст. Сыктывкар и ст. Ухта остались на уровне прошлого года и составили 1,24 мг/л и 1,69 мг/л соответственно. В районе ст. Троицко-Печорск произошло снижение данного показателя с 3,07 до 1,17 мг/л. Максимальные концентрации ионов натрия в составе атмосферных осадков отмечены в марте на ст. Сыктывкар и ст. Троицко-Печорск и составили 7,88 мг/л и 2,46 мг/л соответственно. </w:t>
      </w:r>
    </w:p>
    <w:p w:rsidR="00DF230A" w:rsidRDefault="00D656C8" w:rsidP="00D65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6C8">
        <w:rPr>
          <w:rFonts w:ascii="Times New Roman" w:hAnsi="Times New Roman" w:cs="Times New Roman"/>
          <w:sz w:val="24"/>
          <w:szCs w:val="24"/>
        </w:rPr>
        <w:t xml:space="preserve">Концентрации ионов калия на территории Республики Коми варьировали от 0,58 мг/л в районе Сыктывкара до 1,09 мг/л в районе Ухты. Средневзвешенное значение данного иона на ст. </w:t>
      </w:r>
      <w:proofErr w:type="spellStart"/>
      <w:r w:rsidRPr="00D656C8">
        <w:rPr>
          <w:rFonts w:ascii="Times New Roman" w:hAnsi="Times New Roman" w:cs="Times New Roman"/>
          <w:sz w:val="24"/>
          <w:szCs w:val="24"/>
        </w:rPr>
        <w:t>ТроицкоПечорск</w:t>
      </w:r>
      <w:proofErr w:type="spellEnd"/>
      <w:r w:rsidRPr="00D656C8">
        <w:rPr>
          <w:rFonts w:ascii="Times New Roman" w:hAnsi="Times New Roman" w:cs="Times New Roman"/>
          <w:sz w:val="24"/>
          <w:szCs w:val="24"/>
        </w:rPr>
        <w:t xml:space="preserve"> составило 1,17 мг/л. Максимальные концентрации данного катиона отмечены в феврале на ст. Троицко-Печорск – 2,02 мг/л, в марте на ст. Сыктывкар – 2,05 мг/л, в январе на ст. Ухта – 2,50 мг/л. </w:t>
      </w:r>
    </w:p>
    <w:p w:rsidR="00DF230A" w:rsidRDefault="00D656C8" w:rsidP="00D65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6C8">
        <w:rPr>
          <w:rFonts w:ascii="Times New Roman" w:hAnsi="Times New Roman" w:cs="Times New Roman"/>
          <w:sz w:val="24"/>
          <w:szCs w:val="24"/>
        </w:rPr>
        <w:t xml:space="preserve">Содержание ионов кальция на рассматриваемой территории изменялось от 1,42 мг/л на ст. Сыктывкар до 1,77 мг/л на ст. Ухта, ионов аммония – от 0,26 мг/л на ст. Троицко-Печорск до 0,52 мг/л на ст. Ухта. </w:t>
      </w:r>
    </w:p>
    <w:p w:rsidR="00D656C8" w:rsidRDefault="00D656C8" w:rsidP="00D65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6C8">
        <w:rPr>
          <w:rFonts w:ascii="Times New Roman" w:hAnsi="Times New Roman" w:cs="Times New Roman"/>
          <w:sz w:val="24"/>
          <w:szCs w:val="24"/>
        </w:rPr>
        <w:t>В районе станций Сыктывкар и Троицко-Печорск количество выпадений по сравнению с прошлым годом снизилось в 1,2 и 1,4 раза и наблюдалось на уровне 8,67 т/км2 и 7,34 т/км2 соответственно. В 2021 г. величина влажных выпадений серы на ст. Троицко-Печорск составила 0,36 т/км</w:t>
      </w:r>
      <w:proofErr w:type="gramStart"/>
      <w:r w:rsidRPr="00D656C8">
        <w:rPr>
          <w:rFonts w:ascii="Times New Roman" w:hAnsi="Times New Roman" w:cs="Times New Roman"/>
          <w:sz w:val="24"/>
          <w:szCs w:val="24"/>
        </w:rPr>
        <w:t>2 ,</w:t>
      </w:r>
      <w:proofErr w:type="gramEnd"/>
      <w:r w:rsidRPr="00D656C8">
        <w:rPr>
          <w:rFonts w:ascii="Times New Roman" w:hAnsi="Times New Roman" w:cs="Times New Roman"/>
          <w:sz w:val="24"/>
          <w:szCs w:val="24"/>
        </w:rPr>
        <w:t xml:space="preserve"> в районе Сыктывкара – 0,35 т/км2 , в районе Ухты – 0,59 т/км2 . Выпадения азота зафиксированы на ст. Ухта на уровне 0,53 т/км</w:t>
      </w:r>
      <w:proofErr w:type="gramStart"/>
      <w:r w:rsidRPr="00D656C8">
        <w:rPr>
          <w:rFonts w:ascii="Times New Roman" w:hAnsi="Times New Roman" w:cs="Times New Roman"/>
          <w:sz w:val="24"/>
          <w:szCs w:val="24"/>
        </w:rPr>
        <w:t>2 ,</w:t>
      </w:r>
      <w:proofErr w:type="gramEnd"/>
      <w:r w:rsidRPr="00D656C8">
        <w:rPr>
          <w:rFonts w:ascii="Times New Roman" w:hAnsi="Times New Roman" w:cs="Times New Roman"/>
          <w:sz w:val="24"/>
          <w:szCs w:val="24"/>
        </w:rPr>
        <w:t xml:space="preserve"> в районе Сыктывкара – 0,35 т/км2 , на ст. Троицко-Печорск – 0,17 т/км2 .</w:t>
      </w:r>
    </w:p>
    <w:p w:rsidR="00D656C8" w:rsidRDefault="00D656C8" w:rsidP="00D65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6C8">
        <w:rPr>
          <w:rFonts w:ascii="Times New Roman" w:hAnsi="Times New Roman" w:cs="Times New Roman"/>
          <w:sz w:val="24"/>
          <w:szCs w:val="24"/>
        </w:rPr>
        <w:t xml:space="preserve">На территории Республики Коми уровень рН колебался в пределах 6,20–6,48 ед. </w:t>
      </w:r>
      <w:proofErr w:type="spellStart"/>
      <w:r w:rsidRPr="00D656C8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D656C8">
        <w:rPr>
          <w:rFonts w:ascii="Times New Roman" w:hAnsi="Times New Roman" w:cs="Times New Roman"/>
          <w:sz w:val="24"/>
          <w:szCs w:val="24"/>
        </w:rPr>
        <w:t xml:space="preserve">. Максимальные значения данного показателя в среднемесячных пробах определены в июне: в районе Сыктывкара – 6,94 ед. рН, в районе Троицко-Печорска – 7,22 ед. рН, в районе Ухты – 6,71 ед. </w:t>
      </w:r>
      <w:proofErr w:type="spellStart"/>
      <w:r w:rsidRPr="00D656C8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D656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56C8" w:rsidRPr="00B418FA" w:rsidRDefault="00D656C8" w:rsidP="00D65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0897" w:rsidRPr="00B418FA" w:rsidRDefault="00920897" w:rsidP="00DF230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418FA">
        <w:rPr>
          <w:rFonts w:ascii="Times New Roman" w:hAnsi="Times New Roman" w:cs="Times New Roman"/>
          <w:sz w:val="24"/>
          <w:szCs w:val="24"/>
        </w:rPr>
        <w:t>3.2. Загрязнение атмосферного воздуха городов</w:t>
      </w:r>
    </w:p>
    <w:p w:rsidR="00DF230A" w:rsidRDefault="00920897" w:rsidP="00DF2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FA">
        <w:rPr>
          <w:rFonts w:ascii="Times New Roman" w:hAnsi="Times New Roman" w:cs="Times New Roman"/>
          <w:sz w:val="24"/>
          <w:szCs w:val="24"/>
        </w:rPr>
        <w:t>Наблюдения за качеством атмосферного воздуха на 8 стационарных постах Государственной службы наблюдений за состоянием окружающей среды осуществляли лаборатории Центра по гидрометеорологии и мониторингу окружающей среды Республики Коми в гг. Сыктывкар, Ухта, Воркута. Кроме того, в г. Сосногорск наблюдения проводила лаборатория газоперерабатывающего завода. Пробы атмосферного воздуха отбирали на 8 стационарных пунктах ежедневно, кро</w:t>
      </w:r>
      <w:r w:rsidR="00DF230A">
        <w:rPr>
          <w:rFonts w:ascii="Times New Roman" w:hAnsi="Times New Roman" w:cs="Times New Roman"/>
          <w:sz w:val="24"/>
          <w:szCs w:val="24"/>
        </w:rPr>
        <w:t>ме воскресенья, 3 раза в сутки.</w:t>
      </w:r>
    </w:p>
    <w:p w:rsidR="00920897" w:rsidRPr="00B418FA" w:rsidRDefault="00920897" w:rsidP="00DF2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FA">
        <w:rPr>
          <w:rFonts w:ascii="Times New Roman" w:hAnsi="Times New Roman" w:cs="Times New Roman"/>
          <w:sz w:val="24"/>
          <w:szCs w:val="24"/>
        </w:rPr>
        <w:t xml:space="preserve">Основными источниками загрязнения воздуха городов являются все виды транспорта, предприятия теплоэнергетики, добычи угля, нефти и газа, </w:t>
      </w:r>
      <w:proofErr w:type="spellStart"/>
      <w:r w:rsidRPr="00B418FA">
        <w:rPr>
          <w:rFonts w:ascii="Times New Roman" w:hAnsi="Times New Roman" w:cs="Times New Roman"/>
          <w:sz w:val="24"/>
          <w:szCs w:val="24"/>
        </w:rPr>
        <w:t>нефте</w:t>
      </w:r>
      <w:proofErr w:type="spellEnd"/>
      <w:r w:rsidRPr="00B418FA">
        <w:rPr>
          <w:rFonts w:ascii="Times New Roman" w:hAnsi="Times New Roman" w:cs="Times New Roman"/>
          <w:sz w:val="24"/>
          <w:szCs w:val="24"/>
        </w:rPr>
        <w:t>- и газоперерабатывающие заводы, предприятия лесопереработки, стройиндустрия.</w:t>
      </w:r>
    </w:p>
    <w:p w:rsidR="00DF230A" w:rsidRDefault="00DF230A" w:rsidP="009208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418FA" w:rsidRDefault="00920897" w:rsidP="00DF230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418FA">
        <w:rPr>
          <w:rFonts w:ascii="Times New Roman" w:hAnsi="Times New Roman" w:cs="Times New Roman"/>
          <w:sz w:val="24"/>
          <w:szCs w:val="24"/>
        </w:rPr>
        <w:t>3.3. Выбросы загрязняющих веществ</w:t>
      </w:r>
      <w:r w:rsidR="00B418FA">
        <w:rPr>
          <w:rFonts w:ascii="Times New Roman" w:hAnsi="Times New Roman" w:cs="Times New Roman"/>
          <w:sz w:val="24"/>
          <w:szCs w:val="24"/>
        </w:rPr>
        <w:t>.</w:t>
      </w:r>
    </w:p>
    <w:p w:rsidR="00920897" w:rsidRDefault="00920897" w:rsidP="00E90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FA">
        <w:rPr>
          <w:rFonts w:ascii="Times New Roman" w:hAnsi="Times New Roman" w:cs="Times New Roman"/>
          <w:sz w:val="24"/>
          <w:szCs w:val="24"/>
        </w:rPr>
        <w:t>По результатам обработки форм федеральной государственной статистической отчетности 2-ТП (воздух) в 2021 г. проведен учет количества выбросов вредных веществ в атмосферу от стационарных источников, суммарный выброс загрязняющих веществ по которым составил 370,232 тыс. т. По сравнению с 2020 г. объемы выбросов увеличились на 19,792 тыс. т, или на 5,65 %.</w:t>
      </w:r>
    </w:p>
    <w:p w:rsidR="00920897" w:rsidRDefault="00920897" w:rsidP="00E909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FA">
        <w:rPr>
          <w:rFonts w:ascii="Times New Roman" w:hAnsi="Times New Roman" w:cs="Times New Roman"/>
          <w:sz w:val="24"/>
          <w:szCs w:val="24"/>
        </w:rPr>
        <w:t xml:space="preserve">Выбросы загрязняющих веществ в атмосферу </w:t>
      </w:r>
      <w:r w:rsidR="00B418FA">
        <w:rPr>
          <w:rFonts w:ascii="Times New Roman" w:hAnsi="Times New Roman" w:cs="Times New Roman"/>
          <w:sz w:val="24"/>
          <w:szCs w:val="24"/>
        </w:rPr>
        <w:t xml:space="preserve">от стационарных источников </w:t>
      </w:r>
      <w:r w:rsidRPr="00B418FA">
        <w:rPr>
          <w:rFonts w:ascii="Times New Roman" w:hAnsi="Times New Roman" w:cs="Times New Roman"/>
          <w:sz w:val="24"/>
          <w:szCs w:val="24"/>
        </w:rPr>
        <w:t>на территории МР «</w:t>
      </w:r>
      <w:r w:rsidR="00E90983">
        <w:rPr>
          <w:rFonts w:ascii="Times New Roman" w:hAnsi="Times New Roman" w:cs="Times New Roman"/>
          <w:sz w:val="24"/>
          <w:szCs w:val="24"/>
        </w:rPr>
        <w:t>Троицко-Печорский</w:t>
      </w:r>
      <w:r w:rsidRPr="00B418FA">
        <w:rPr>
          <w:rFonts w:ascii="Times New Roman" w:hAnsi="Times New Roman" w:cs="Times New Roman"/>
          <w:sz w:val="24"/>
          <w:szCs w:val="24"/>
        </w:rPr>
        <w:t>»</w:t>
      </w:r>
      <w:r w:rsidR="00E90983">
        <w:rPr>
          <w:rFonts w:ascii="Times New Roman" w:hAnsi="Times New Roman" w:cs="Times New Roman"/>
          <w:sz w:val="24"/>
          <w:szCs w:val="24"/>
        </w:rPr>
        <w:t xml:space="preserve"> за 2021 год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168"/>
        <w:gridCol w:w="1159"/>
        <w:gridCol w:w="1102"/>
        <w:gridCol w:w="1130"/>
        <w:gridCol w:w="1025"/>
        <w:gridCol w:w="1660"/>
        <w:gridCol w:w="962"/>
        <w:gridCol w:w="1005"/>
      </w:tblGrid>
      <w:tr w:rsidR="004315BD" w:rsidRPr="00B418FA" w:rsidTr="00460309">
        <w:trPr>
          <w:trHeight w:val="345"/>
        </w:trPr>
        <w:tc>
          <w:tcPr>
            <w:tcW w:w="1168" w:type="dxa"/>
            <w:vMerge w:val="restart"/>
          </w:tcPr>
          <w:p w:rsidR="004315BD" w:rsidRPr="00B418FA" w:rsidRDefault="004315BD" w:rsidP="0092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A">
              <w:rPr>
                <w:rFonts w:ascii="Times New Roman" w:hAnsi="Times New Roman" w:cs="Times New Roman"/>
                <w:sz w:val="24"/>
                <w:szCs w:val="24"/>
              </w:rPr>
              <w:t>Выбросы всего, тыс. т.</w:t>
            </w:r>
          </w:p>
        </w:tc>
        <w:tc>
          <w:tcPr>
            <w:tcW w:w="8043" w:type="dxa"/>
            <w:gridSpan w:val="7"/>
          </w:tcPr>
          <w:p w:rsidR="004315BD" w:rsidRPr="00B418FA" w:rsidRDefault="004315BD" w:rsidP="0092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315BD" w:rsidRPr="00B418FA" w:rsidTr="00460309">
        <w:trPr>
          <w:trHeight w:val="405"/>
        </w:trPr>
        <w:tc>
          <w:tcPr>
            <w:tcW w:w="1168" w:type="dxa"/>
            <w:vMerge/>
          </w:tcPr>
          <w:p w:rsidR="004315BD" w:rsidRPr="00B418FA" w:rsidRDefault="004315BD" w:rsidP="0092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4315BD" w:rsidRPr="00B418FA" w:rsidRDefault="004315BD" w:rsidP="0092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A">
              <w:rPr>
                <w:rFonts w:ascii="Times New Roman" w:hAnsi="Times New Roman" w:cs="Times New Roman"/>
                <w:sz w:val="24"/>
                <w:szCs w:val="24"/>
              </w:rPr>
              <w:t>Твердые вещества</w:t>
            </w:r>
          </w:p>
        </w:tc>
        <w:tc>
          <w:tcPr>
            <w:tcW w:w="1102" w:type="dxa"/>
          </w:tcPr>
          <w:p w:rsidR="004315BD" w:rsidRPr="00B418FA" w:rsidRDefault="004315BD" w:rsidP="0092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A">
              <w:rPr>
                <w:rFonts w:ascii="Times New Roman" w:hAnsi="Times New Roman" w:cs="Times New Roman"/>
                <w:sz w:val="24"/>
                <w:szCs w:val="24"/>
              </w:rPr>
              <w:t>Диоксид серы</w:t>
            </w:r>
          </w:p>
        </w:tc>
        <w:tc>
          <w:tcPr>
            <w:tcW w:w="1130" w:type="dxa"/>
          </w:tcPr>
          <w:p w:rsidR="004315BD" w:rsidRPr="00B418FA" w:rsidRDefault="004315BD" w:rsidP="0092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A">
              <w:rPr>
                <w:rFonts w:ascii="Times New Roman" w:hAnsi="Times New Roman" w:cs="Times New Roman"/>
                <w:sz w:val="24"/>
                <w:szCs w:val="24"/>
              </w:rPr>
              <w:t>Оксид углерода</w:t>
            </w:r>
          </w:p>
        </w:tc>
        <w:tc>
          <w:tcPr>
            <w:tcW w:w="1025" w:type="dxa"/>
          </w:tcPr>
          <w:p w:rsidR="004315BD" w:rsidRPr="00B418FA" w:rsidRDefault="004315BD" w:rsidP="0092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A">
              <w:rPr>
                <w:rFonts w:ascii="Times New Roman" w:hAnsi="Times New Roman" w:cs="Times New Roman"/>
                <w:sz w:val="24"/>
                <w:szCs w:val="24"/>
              </w:rPr>
              <w:t>Оксиды азота</w:t>
            </w:r>
          </w:p>
        </w:tc>
        <w:tc>
          <w:tcPr>
            <w:tcW w:w="1660" w:type="dxa"/>
          </w:tcPr>
          <w:p w:rsidR="004315BD" w:rsidRPr="00B418FA" w:rsidRDefault="004315BD" w:rsidP="0092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A">
              <w:rPr>
                <w:rFonts w:ascii="Times New Roman" w:hAnsi="Times New Roman" w:cs="Times New Roman"/>
                <w:sz w:val="24"/>
                <w:szCs w:val="24"/>
              </w:rPr>
              <w:t>углеводороды</w:t>
            </w:r>
          </w:p>
        </w:tc>
        <w:tc>
          <w:tcPr>
            <w:tcW w:w="962" w:type="dxa"/>
          </w:tcPr>
          <w:p w:rsidR="004315BD" w:rsidRPr="00B418FA" w:rsidRDefault="004315BD" w:rsidP="0092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A">
              <w:rPr>
                <w:rFonts w:ascii="Times New Roman" w:hAnsi="Times New Roman" w:cs="Times New Roman"/>
                <w:sz w:val="24"/>
                <w:szCs w:val="24"/>
              </w:rPr>
              <w:t>ЛОС</w:t>
            </w:r>
          </w:p>
        </w:tc>
        <w:tc>
          <w:tcPr>
            <w:tcW w:w="1005" w:type="dxa"/>
          </w:tcPr>
          <w:p w:rsidR="004315BD" w:rsidRPr="00B418FA" w:rsidRDefault="004315BD" w:rsidP="0092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A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</w:tr>
      <w:tr w:rsidR="00920897" w:rsidRPr="00B418FA" w:rsidTr="00460309">
        <w:tc>
          <w:tcPr>
            <w:tcW w:w="1168" w:type="dxa"/>
          </w:tcPr>
          <w:p w:rsidR="00920897" w:rsidRPr="00B418FA" w:rsidRDefault="00E90983" w:rsidP="0092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1,709</w:t>
            </w:r>
          </w:p>
        </w:tc>
        <w:tc>
          <w:tcPr>
            <w:tcW w:w="1159" w:type="dxa"/>
          </w:tcPr>
          <w:p w:rsidR="00920897" w:rsidRPr="00B418FA" w:rsidRDefault="00E90983" w:rsidP="0092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0,271</w:t>
            </w:r>
          </w:p>
        </w:tc>
        <w:tc>
          <w:tcPr>
            <w:tcW w:w="1102" w:type="dxa"/>
          </w:tcPr>
          <w:p w:rsidR="00920897" w:rsidRPr="00B418FA" w:rsidRDefault="004315BD" w:rsidP="00E90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90983"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1130" w:type="dxa"/>
          </w:tcPr>
          <w:p w:rsidR="00920897" w:rsidRPr="00B418FA" w:rsidRDefault="00E90983" w:rsidP="0092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1,165</w:t>
            </w:r>
          </w:p>
        </w:tc>
        <w:tc>
          <w:tcPr>
            <w:tcW w:w="1025" w:type="dxa"/>
          </w:tcPr>
          <w:p w:rsidR="00920897" w:rsidRPr="00B418FA" w:rsidRDefault="00E90983" w:rsidP="0092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0,160</w:t>
            </w:r>
          </w:p>
        </w:tc>
        <w:tc>
          <w:tcPr>
            <w:tcW w:w="1660" w:type="dxa"/>
          </w:tcPr>
          <w:p w:rsidR="00920897" w:rsidRPr="00B418FA" w:rsidRDefault="00E90983" w:rsidP="0092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962" w:type="dxa"/>
          </w:tcPr>
          <w:p w:rsidR="00920897" w:rsidRPr="00B418FA" w:rsidRDefault="004315BD" w:rsidP="00E90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909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5" w:type="dxa"/>
          </w:tcPr>
          <w:p w:rsidR="00920897" w:rsidRPr="00B418FA" w:rsidRDefault="004315BD" w:rsidP="00E90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8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E909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90983" w:rsidRDefault="00E90983" w:rsidP="0092089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0983">
        <w:rPr>
          <w:rFonts w:ascii="Times New Roman" w:hAnsi="Times New Roman" w:cs="Times New Roman"/>
          <w:i/>
          <w:iCs/>
          <w:sz w:val="24"/>
          <w:szCs w:val="24"/>
        </w:rPr>
        <w:t>Примечание: 0,000 – величина явления меньше заданной точности</w:t>
      </w:r>
    </w:p>
    <w:p w:rsidR="00B418FA" w:rsidRPr="00460309" w:rsidRDefault="00460309" w:rsidP="00460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315BD" w:rsidRPr="00460309">
        <w:rPr>
          <w:rFonts w:ascii="Times New Roman" w:hAnsi="Times New Roman" w:cs="Times New Roman"/>
          <w:b/>
          <w:sz w:val="24"/>
          <w:szCs w:val="24"/>
        </w:rPr>
        <w:t>РАДИАЦИОННАЯ ОБСТАНОВКА</w:t>
      </w:r>
      <w:r w:rsidR="00B418FA" w:rsidRPr="00460309">
        <w:rPr>
          <w:rFonts w:ascii="Times New Roman" w:hAnsi="Times New Roman" w:cs="Times New Roman"/>
          <w:b/>
          <w:sz w:val="24"/>
          <w:szCs w:val="24"/>
        </w:rPr>
        <w:t>.</w:t>
      </w:r>
    </w:p>
    <w:p w:rsidR="00E90983" w:rsidRPr="00E90983" w:rsidRDefault="00E90983" w:rsidP="0046030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02C28" w:rsidRDefault="004315BD" w:rsidP="00E9098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FA">
        <w:rPr>
          <w:rFonts w:ascii="Times New Roman" w:hAnsi="Times New Roman" w:cs="Times New Roman"/>
          <w:sz w:val="24"/>
          <w:szCs w:val="24"/>
        </w:rPr>
        <w:t xml:space="preserve">В 2021 г. оценка радиационной обстановки на территории Республики Коми осуществлялась по данным станций государственной наблюдательной сети ФГБУ «Северное УГМС». Ежедневно на 18 станциях измерялась мощность </w:t>
      </w:r>
      <w:proofErr w:type="spellStart"/>
      <w:r w:rsidRPr="00B418FA">
        <w:rPr>
          <w:rFonts w:ascii="Times New Roman" w:hAnsi="Times New Roman" w:cs="Times New Roman"/>
          <w:sz w:val="24"/>
          <w:szCs w:val="24"/>
        </w:rPr>
        <w:t>амбиентного</w:t>
      </w:r>
      <w:proofErr w:type="spellEnd"/>
      <w:r w:rsidRPr="00B418FA">
        <w:rPr>
          <w:rFonts w:ascii="Times New Roman" w:hAnsi="Times New Roman" w:cs="Times New Roman"/>
          <w:sz w:val="24"/>
          <w:szCs w:val="24"/>
        </w:rPr>
        <w:t xml:space="preserve"> эквивалента дозы гамма-излучения на местности, в двух пунктах – Сыктывкар и Ухта – </w:t>
      </w:r>
      <w:proofErr w:type="spellStart"/>
      <w:r w:rsidRPr="00B418FA">
        <w:rPr>
          <w:rFonts w:ascii="Times New Roman" w:hAnsi="Times New Roman" w:cs="Times New Roman"/>
          <w:sz w:val="24"/>
          <w:szCs w:val="24"/>
        </w:rPr>
        <w:t>воздухо</w:t>
      </w:r>
      <w:proofErr w:type="spellEnd"/>
      <w:r w:rsidRPr="00B418FA">
        <w:rPr>
          <w:rFonts w:ascii="Times New Roman" w:hAnsi="Times New Roman" w:cs="Times New Roman"/>
          <w:sz w:val="24"/>
          <w:szCs w:val="24"/>
        </w:rPr>
        <w:t>-фильтрующей установкой (ВФУ) отбирались пробы радиоактивных аэрозолей приземного слоя атмосферы. В пунктах Воркута, Печора, Сыктывкар и Усть</w:t>
      </w:r>
      <w:r w:rsidR="00902C28">
        <w:rPr>
          <w:rFonts w:ascii="Times New Roman" w:hAnsi="Times New Roman" w:cs="Times New Roman"/>
          <w:sz w:val="24"/>
          <w:szCs w:val="24"/>
        </w:rPr>
        <w:t>-</w:t>
      </w:r>
      <w:r w:rsidRPr="00B418FA">
        <w:rPr>
          <w:rFonts w:ascii="Times New Roman" w:hAnsi="Times New Roman" w:cs="Times New Roman"/>
          <w:sz w:val="24"/>
          <w:szCs w:val="24"/>
        </w:rPr>
        <w:t xml:space="preserve">Цильма с помощью горизонтального планшета проводился отбор проб атмосферных выпадений на подстилающую поверхность. </w:t>
      </w:r>
    </w:p>
    <w:p w:rsidR="004315BD" w:rsidRPr="00B418FA" w:rsidRDefault="004315BD" w:rsidP="00E9098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FA">
        <w:rPr>
          <w:rFonts w:ascii="Times New Roman" w:hAnsi="Times New Roman" w:cs="Times New Roman"/>
          <w:sz w:val="24"/>
          <w:szCs w:val="24"/>
        </w:rPr>
        <w:t xml:space="preserve">По данным наблюдений мощность </w:t>
      </w:r>
      <w:proofErr w:type="spellStart"/>
      <w:r w:rsidRPr="00B418FA">
        <w:rPr>
          <w:rFonts w:ascii="Times New Roman" w:hAnsi="Times New Roman" w:cs="Times New Roman"/>
          <w:sz w:val="24"/>
          <w:szCs w:val="24"/>
        </w:rPr>
        <w:t>амбиентного</w:t>
      </w:r>
      <w:proofErr w:type="spellEnd"/>
      <w:r w:rsidRPr="00B418FA">
        <w:rPr>
          <w:rFonts w:ascii="Times New Roman" w:hAnsi="Times New Roman" w:cs="Times New Roman"/>
          <w:sz w:val="24"/>
          <w:szCs w:val="24"/>
        </w:rPr>
        <w:t xml:space="preserve"> эквивалента дозы гамма-излучения во всех пунктах наблюдений находилась в пределах колебаний естественного гамма-фона (0,03–0,19 </w:t>
      </w:r>
      <w:proofErr w:type="spellStart"/>
      <w:r w:rsidRPr="00B418FA">
        <w:rPr>
          <w:rFonts w:ascii="Times New Roman" w:hAnsi="Times New Roman" w:cs="Times New Roman"/>
          <w:sz w:val="24"/>
          <w:szCs w:val="24"/>
        </w:rPr>
        <w:t>мкЗв</w:t>
      </w:r>
      <w:proofErr w:type="spellEnd"/>
      <w:r w:rsidRPr="00B418FA">
        <w:rPr>
          <w:rFonts w:ascii="Times New Roman" w:hAnsi="Times New Roman" w:cs="Times New Roman"/>
          <w:sz w:val="24"/>
          <w:szCs w:val="24"/>
        </w:rPr>
        <w:t xml:space="preserve">/ч). </w:t>
      </w:r>
    </w:p>
    <w:p w:rsidR="00902C28" w:rsidRDefault="00902C28" w:rsidP="00902C2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02C28">
        <w:rPr>
          <w:rFonts w:ascii="Times New Roman" w:hAnsi="Times New Roman" w:cs="Times New Roman"/>
          <w:sz w:val="24"/>
          <w:szCs w:val="24"/>
        </w:rPr>
        <w:t>2021 г. радиационная обстановка на территори</w:t>
      </w:r>
      <w:r>
        <w:rPr>
          <w:rFonts w:ascii="Times New Roman" w:hAnsi="Times New Roman" w:cs="Times New Roman"/>
          <w:sz w:val="24"/>
          <w:szCs w:val="24"/>
        </w:rPr>
        <w:t>и республики оставалась стабиль</w:t>
      </w:r>
      <w:r w:rsidRPr="00902C28">
        <w:rPr>
          <w:rFonts w:ascii="Times New Roman" w:hAnsi="Times New Roman" w:cs="Times New Roman"/>
          <w:sz w:val="24"/>
          <w:szCs w:val="24"/>
        </w:rPr>
        <w:t>ной. Уровни загрязнения объектов окружающей среды техноген</w:t>
      </w:r>
      <w:r>
        <w:rPr>
          <w:rFonts w:ascii="Times New Roman" w:hAnsi="Times New Roman" w:cs="Times New Roman"/>
          <w:sz w:val="24"/>
          <w:szCs w:val="24"/>
        </w:rPr>
        <w:t>ными радионуклидами не представ</w:t>
      </w:r>
      <w:r w:rsidRPr="00902C28">
        <w:rPr>
          <w:rFonts w:ascii="Times New Roman" w:hAnsi="Times New Roman" w:cs="Times New Roman"/>
          <w:sz w:val="24"/>
          <w:szCs w:val="24"/>
        </w:rPr>
        <w:t>ляли опасности для населения.</w:t>
      </w:r>
    </w:p>
    <w:p w:rsidR="003B468D" w:rsidRDefault="00902C28" w:rsidP="00902C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28">
        <w:rPr>
          <w:rFonts w:ascii="Times New Roman" w:hAnsi="Times New Roman" w:cs="Times New Roman"/>
          <w:sz w:val="24"/>
          <w:szCs w:val="24"/>
        </w:rPr>
        <w:t xml:space="preserve">В целях контроля радиационной обстановки на территории республики и уровней облучения населения от всех видов ионизирующего излучения Управлением </w:t>
      </w:r>
      <w:proofErr w:type="spellStart"/>
      <w:r w:rsidRPr="00902C2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902C28">
        <w:rPr>
          <w:rFonts w:ascii="Times New Roman" w:hAnsi="Times New Roman" w:cs="Times New Roman"/>
          <w:sz w:val="24"/>
          <w:szCs w:val="24"/>
        </w:rPr>
        <w:t xml:space="preserve"> по Республике Коми проводились радиологические исследования продуктов питания, питьевой воды, почвы, строительных материалов и минерального сырья на содержание природных и техногенных радионуклидов, а также исследования изотопов радона и доз внешнего гамма-излучения в жилых и общественных зданиях. Для решения задачи постоянного и эффективного контроля за радиационной безопасностью в Республике Коми внедрена единая система информационного обеспечения радиационной безопасности населения, включающая радиационно-гигиеническую паспортизацию и Единую систему контроля и учета индивидуальных доз облучения граждан на региональном уровне (ЕСКИД). </w:t>
      </w:r>
    </w:p>
    <w:p w:rsidR="00902C28" w:rsidRDefault="00902C28" w:rsidP="00902C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C28">
        <w:rPr>
          <w:rFonts w:ascii="Times New Roman" w:hAnsi="Times New Roman" w:cs="Times New Roman"/>
          <w:sz w:val="24"/>
          <w:szCs w:val="24"/>
        </w:rPr>
        <w:t xml:space="preserve">Основным фактором облучения населения Республики Коми являются природные источники, в структуре коллективных доз облучения их вклад в 2021 г. составил 65,21 % (в 2020 г. – 73,48 %, в 2019 г. – 72,97 %). Медицинское облучение населения (пациентов) занимает 2 место после облучения природными источниками – 34,60 %. Средняя годовая эффективная доза природного облучения на одного жителя Республики Коми за 2021 г. составила 2,367 </w:t>
      </w:r>
      <w:proofErr w:type="spellStart"/>
      <w:r w:rsidRPr="00902C28">
        <w:rPr>
          <w:rFonts w:ascii="Times New Roman" w:hAnsi="Times New Roman" w:cs="Times New Roman"/>
          <w:sz w:val="24"/>
          <w:szCs w:val="24"/>
        </w:rPr>
        <w:t>мЗв</w:t>
      </w:r>
      <w:proofErr w:type="spellEnd"/>
      <w:r w:rsidRPr="00902C28">
        <w:rPr>
          <w:rFonts w:ascii="Times New Roman" w:hAnsi="Times New Roman" w:cs="Times New Roman"/>
          <w:sz w:val="24"/>
          <w:szCs w:val="24"/>
        </w:rPr>
        <w:t xml:space="preserve">/год (в 2020 г. – 2,318 </w:t>
      </w:r>
      <w:proofErr w:type="spellStart"/>
      <w:r w:rsidRPr="00902C28">
        <w:rPr>
          <w:rFonts w:ascii="Times New Roman" w:hAnsi="Times New Roman" w:cs="Times New Roman"/>
          <w:sz w:val="24"/>
          <w:szCs w:val="24"/>
        </w:rPr>
        <w:t>мЗв</w:t>
      </w:r>
      <w:proofErr w:type="spellEnd"/>
      <w:r w:rsidRPr="00902C28">
        <w:rPr>
          <w:rFonts w:ascii="Times New Roman" w:hAnsi="Times New Roman" w:cs="Times New Roman"/>
          <w:sz w:val="24"/>
          <w:szCs w:val="24"/>
        </w:rPr>
        <w:t xml:space="preserve">/год, в 2019 г. – 2,307 </w:t>
      </w:r>
      <w:proofErr w:type="spellStart"/>
      <w:r w:rsidRPr="00902C28">
        <w:rPr>
          <w:rFonts w:ascii="Times New Roman" w:hAnsi="Times New Roman" w:cs="Times New Roman"/>
          <w:sz w:val="24"/>
          <w:szCs w:val="24"/>
        </w:rPr>
        <w:t>мЗв</w:t>
      </w:r>
      <w:proofErr w:type="spellEnd"/>
      <w:r w:rsidRPr="00902C28">
        <w:rPr>
          <w:rFonts w:ascii="Times New Roman" w:hAnsi="Times New Roman" w:cs="Times New Roman"/>
          <w:sz w:val="24"/>
          <w:szCs w:val="24"/>
        </w:rPr>
        <w:t>/год). В структуре природного облучения ведущее место занимают облучения за счет радона и внешнего гамма-излучения.</w:t>
      </w:r>
    </w:p>
    <w:p w:rsidR="00902C28" w:rsidRDefault="003B468D" w:rsidP="003B468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468D">
        <w:rPr>
          <w:rFonts w:ascii="Times New Roman" w:hAnsi="Times New Roman" w:cs="Times New Roman"/>
          <w:sz w:val="24"/>
          <w:szCs w:val="24"/>
        </w:rPr>
        <w:t>Средние значения плотности загрязне</w:t>
      </w:r>
      <w:r>
        <w:rPr>
          <w:rFonts w:ascii="Times New Roman" w:hAnsi="Times New Roman" w:cs="Times New Roman"/>
          <w:sz w:val="24"/>
          <w:szCs w:val="24"/>
        </w:rPr>
        <w:t>ния почвы радионуклидами не пре</w:t>
      </w:r>
      <w:r w:rsidRPr="003B468D">
        <w:rPr>
          <w:rFonts w:ascii="Times New Roman" w:hAnsi="Times New Roman" w:cs="Times New Roman"/>
          <w:sz w:val="24"/>
          <w:szCs w:val="24"/>
        </w:rPr>
        <w:t>вышали фоновых значений радиоактивного загрязнения почвы, обусловленных глобальными выпадениями.</w:t>
      </w:r>
    </w:p>
    <w:p w:rsidR="003B468D" w:rsidRDefault="003B468D" w:rsidP="003B46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8D">
        <w:rPr>
          <w:rFonts w:ascii="Times New Roman" w:hAnsi="Times New Roman" w:cs="Times New Roman"/>
          <w:sz w:val="24"/>
          <w:szCs w:val="24"/>
        </w:rPr>
        <w:t xml:space="preserve">Превышение допустимых среднегодовых объемных активностей радионуклидов в аэрозолях приземной атмосферы не обнаружено. </w:t>
      </w:r>
    </w:p>
    <w:p w:rsidR="003B468D" w:rsidRDefault="003B468D" w:rsidP="003B46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8D">
        <w:rPr>
          <w:rFonts w:ascii="Times New Roman" w:hAnsi="Times New Roman" w:cs="Times New Roman"/>
          <w:sz w:val="24"/>
          <w:szCs w:val="24"/>
        </w:rPr>
        <w:t>Превышение контрольных уровней по суммарной альфа-, бета-активности в исследованных пробах воды открытых водоемов не обнаружено.</w:t>
      </w:r>
    </w:p>
    <w:p w:rsidR="00902C28" w:rsidRDefault="003B468D" w:rsidP="003B46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8D">
        <w:rPr>
          <w:rFonts w:ascii="Times New Roman" w:hAnsi="Times New Roman" w:cs="Times New Roman"/>
          <w:sz w:val="24"/>
          <w:szCs w:val="24"/>
        </w:rPr>
        <w:t xml:space="preserve">По данным Управления </w:t>
      </w:r>
      <w:proofErr w:type="spellStart"/>
      <w:r w:rsidRPr="003B468D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3B468D">
        <w:rPr>
          <w:rFonts w:ascii="Times New Roman" w:hAnsi="Times New Roman" w:cs="Times New Roman"/>
          <w:sz w:val="24"/>
          <w:szCs w:val="24"/>
        </w:rPr>
        <w:t xml:space="preserve"> по Республике Коми превышений контрольных уровней по суммарной альфа-, бета-активности и уровней вмешательства отдельных радионуклидов в исследованных пробах воды из источников централизованного водоснабжения не зарегистрировано.</w:t>
      </w:r>
    </w:p>
    <w:p w:rsidR="00077536" w:rsidRDefault="003B468D" w:rsidP="003B468D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8D">
        <w:rPr>
          <w:rFonts w:ascii="Times New Roman" w:hAnsi="Times New Roman" w:cs="Times New Roman"/>
          <w:sz w:val="24"/>
          <w:szCs w:val="24"/>
        </w:rPr>
        <w:t>Пищевых продуктов, не отвечающих гигиеническим нормативам по содержанию радиоактивных веществ, в течение 2019–2021 гг. не зарегистрировано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468D">
        <w:t xml:space="preserve"> </w:t>
      </w:r>
      <w:r w:rsidRPr="003B468D">
        <w:rPr>
          <w:rFonts w:ascii="Times New Roman" w:hAnsi="Times New Roman" w:cs="Times New Roman"/>
          <w:sz w:val="24"/>
          <w:szCs w:val="24"/>
        </w:rPr>
        <w:t xml:space="preserve">В 2021 г. проводились исследования дикоросов (грибов и ягод) на содержание цезия-137 и стронция-90, также проведены исследования проб мяса, в т. ч. оленины, а также проб молока, картофеля, хлеба и рыбы. Удельная активность цезия-137 и стронция-90 в продуктах питания местного производства не превысила установленные гигиенические нормативы. </w:t>
      </w:r>
    </w:p>
    <w:p w:rsidR="00902C28" w:rsidRDefault="003B468D" w:rsidP="0007753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8D">
        <w:rPr>
          <w:rFonts w:ascii="Times New Roman" w:hAnsi="Times New Roman" w:cs="Times New Roman"/>
          <w:sz w:val="24"/>
          <w:szCs w:val="24"/>
        </w:rPr>
        <w:t xml:space="preserve">Радиационный фон на территории Республики Коми составлял в 2021 г. 0,11 </w:t>
      </w:r>
      <w:proofErr w:type="spellStart"/>
      <w:r w:rsidRPr="003B468D">
        <w:rPr>
          <w:rFonts w:ascii="Times New Roman" w:hAnsi="Times New Roman" w:cs="Times New Roman"/>
          <w:sz w:val="24"/>
          <w:szCs w:val="24"/>
        </w:rPr>
        <w:t>мкЗв</w:t>
      </w:r>
      <w:proofErr w:type="spellEnd"/>
      <w:r w:rsidRPr="003B468D">
        <w:rPr>
          <w:rFonts w:ascii="Times New Roman" w:hAnsi="Times New Roman" w:cs="Times New Roman"/>
          <w:sz w:val="24"/>
          <w:szCs w:val="24"/>
        </w:rPr>
        <w:t>/ч.</w:t>
      </w:r>
      <w:r w:rsidR="00077536" w:rsidRPr="00077536">
        <w:t xml:space="preserve"> </w:t>
      </w:r>
      <w:r w:rsidR="00077536" w:rsidRPr="00077536">
        <w:rPr>
          <w:rFonts w:ascii="Times New Roman" w:hAnsi="Times New Roman" w:cs="Times New Roman"/>
          <w:sz w:val="24"/>
          <w:szCs w:val="24"/>
        </w:rPr>
        <w:t>Превышений эквивалентной равновесной объемной активности радона в</w:t>
      </w:r>
      <w:r w:rsidR="00077536">
        <w:rPr>
          <w:rFonts w:ascii="Times New Roman" w:hAnsi="Times New Roman" w:cs="Times New Roman"/>
          <w:sz w:val="24"/>
          <w:szCs w:val="24"/>
        </w:rPr>
        <w:t xml:space="preserve"> </w:t>
      </w:r>
      <w:r w:rsidR="00077536" w:rsidRPr="00077536">
        <w:rPr>
          <w:rFonts w:ascii="Times New Roman" w:hAnsi="Times New Roman" w:cs="Times New Roman"/>
          <w:sz w:val="24"/>
          <w:szCs w:val="24"/>
        </w:rPr>
        <w:t>эксплуатируемых и строящихся зданиях в 2021 г. не выявлено. Помещений эксплуатируемых</w:t>
      </w:r>
      <w:r w:rsidR="00077536">
        <w:rPr>
          <w:rFonts w:ascii="Times New Roman" w:hAnsi="Times New Roman" w:cs="Times New Roman"/>
          <w:sz w:val="24"/>
          <w:szCs w:val="24"/>
        </w:rPr>
        <w:t xml:space="preserve"> </w:t>
      </w:r>
      <w:r w:rsidR="00077536" w:rsidRPr="00077536">
        <w:rPr>
          <w:rFonts w:ascii="Times New Roman" w:hAnsi="Times New Roman" w:cs="Times New Roman"/>
          <w:sz w:val="24"/>
          <w:szCs w:val="24"/>
        </w:rPr>
        <w:t>и строящихся жилых и общественных зданий с превышением гигиенических нормативов по</w:t>
      </w:r>
      <w:r w:rsidR="00077536">
        <w:rPr>
          <w:rFonts w:ascii="Times New Roman" w:hAnsi="Times New Roman" w:cs="Times New Roman"/>
          <w:sz w:val="24"/>
          <w:szCs w:val="24"/>
        </w:rPr>
        <w:t xml:space="preserve"> </w:t>
      </w:r>
      <w:r w:rsidR="00077536" w:rsidRPr="00077536">
        <w:rPr>
          <w:rFonts w:ascii="Times New Roman" w:hAnsi="Times New Roman" w:cs="Times New Roman"/>
          <w:sz w:val="24"/>
          <w:szCs w:val="24"/>
        </w:rPr>
        <w:t>мощности дозы и по эквивалентной равновесной объемной активности радона не</w:t>
      </w:r>
      <w:r w:rsidR="00077536">
        <w:rPr>
          <w:rFonts w:ascii="Times New Roman" w:hAnsi="Times New Roman" w:cs="Times New Roman"/>
          <w:sz w:val="24"/>
          <w:szCs w:val="24"/>
        </w:rPr>
        <w:t xml:space="preserve"> </w:t>
      </w:r>
      <w:r w:rsidR="00077536" w:rsidRPr="00077536">
        <w:rPr>
          <w:rFonts w:ascii="Times New Roman" w:hAnsi="Times New Roman" w:cs="Times New Roman"/>
          <w:sz w:val="24"/>
          <w:szCs w:val="24"/>
        </w:rPr>
        <w:t>обнаружено.</w:t>
      </w:r>
    </w:p>
    <w:p w:rsidR="003B468D" w:rsidRDefault="00077536" w:rsidP="0007753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536">
        <w:rPr>
          <w:rFonts w:ascii="Times New Roman" w:hAnsi="Times New Roman" w:cs="Times New Roman"/>
          <w:sz w:val="24"/>
          <w:szCs w:val="24"/>
        </w:rPr>
        <w:t xml:space="preserve">По данным государственного учета и </w:t>
      </w:r>
      <w:r w:rsidR="00C518A2" w:rsidRPr="00077536">
        <w:rPr>
          <w:rFonts w:ascii="Times New Roman" w:hAnsi="Times New Roman" w:cs="Times New Roman"/>
          <w:sz w:val="24"/>
          <w:szCs w:val="24"/>
        </w:rPr>
        <w:t>контроля радиоактивных веществ,</w:t>
      </w:r>
      <w:r w:rsidRPr="0007753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536">
        <w:rPr>
          <w:rFonts w:ascii="Times New Roman" w:hAnsi="Times New Roman" w:cs="Times New Roman"/>
          <w:sz w:val="24"/>
          <w:szCs w:val="24"/>
        </w:rPr>
        <w:t>радиоактивных отходов в 2020 г. в республике эксплуатацию не генерирующих источников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536">
        <w:rPr>
          <w:rFonts w:ascii="Times New Roman" w:hAnsi="Times New Roman" w:cs="Times New Roman"/>
          <w:sz w:val="24"/>
          <w:szCs w:val="24"/>
        </w:rPr>
        <w:t>излучения осуществляли 29 организаций и 4 обособленных подразделения. В 2020 г.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536">
        <w:rPr>
          <w:rFonts w:ascii="Times New Roman" w:hAnsi="Times New Roman" w:cs="Times New Roman"/>
          <w:sz w:val="24"/>
          <w:szCs w:val="24"/>
        </w:rPr>
        <w:t>распоряжении предприятий в общей сложности находилось 472 источника радиоактивного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536">
        <w:rPr>
          <w:rFonts w:ascii="Times New Roman" w:hAnsi="Times New Roman" w:cs="Times New Roman"/>
          <w:sz w:val="24"/>
          <w:szCs w:val="24"/>
        </w:rPr>
        <w:t>излучения. За отчетный период в Республику Коми ввезено 70 радиоактивных источников,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536">
        <w:rPr>
          <w:rFonts w:ascii="Times New Roman" w:hAnsi="Times New Roman" w:cs="Times New Roman"/>
          <w:sz w:val="24"/>
          <w:szCs w:val="24"/>
        </w:rPr>
        <w:t>пределы республики покинуло 56 радиоактивных источников, из них 26 передано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536">
        <w:rPr>
          <w:rFonts w:ascii="Times New Roman" w:hAnsi="Times New Roman" w:cs="Times New Roman"/>
          <w:sz w:val="24"/>
          <w:szCs w:val="24"/>
        </w:rPr>
        <w:t>специализированным предприятиям для окончательного захоронения.</w:t>
      </w:r>
    </w:p>
    <w:p w:rsidR="003B468D" w:rsidRDefault="00077536" w:rsidP="0007753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77536">
        <w:rPr>
          <w:rFonts w:ascii="Times New Roman" w:hAnsi="Times New Roman" w:cs="Times New Roman"/>
          <w:sz w:val="24"/>
          <w:szCs w:val="24"/>
        </w:rPr>
        <w:t>адиационная обстановка на территории Республики Коми по сравнению с прошлыми годами не изменилась и остается удовлетворительной.</w:t>
      </w:r>
    </w:p>
    <w:p w:rsidR="00077536" w:rsidRPr="00B418FA" w:rsidRDefault="00077536" w:rsidP="004603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5BD" w:rsidRDefault="004315BD" w:rsidP="0046030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8FA">
        <w:rPr>
          <w:rFonts w:ascii="Times New Roman" w:hAnsi="Times New Roman" w:cs="Times New Roman"/>
          <w:b/>
          <w:sz w:val="24"/>
          <w:szCs w:val="24"/>
        </w:rPr>
        <w:t>5. ВОДНЫЕ РЕСУРСЫ</w:t>
      </w:r>
    </w:p>
    <w:p w:rsidR="00C518A2" w:rsidRPr="00B418FA" w:rsidRDefault="00C518A2" w:rsidP="0046030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8A2" w:rsidRDefault="004315BD" w:rsidP="00460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FA">
        <w:rPr>
          <w:rFonts w:ascii="Times New Roman" w:hAnsi="Times New Roman" w:cs="Times New Roman"/>
          <w:sz w:val="24"/>
          <w:szCs w:val="24"/>
        </w:rPr>
        <w:t xml:space="preserve">Территория Республики Коми расположена на обширных равнинах Европейского Севера, где большую площадь занимают поверхностные воды – реки, озера, болота, причем преобладают реки и болота. По количеству рек и их многоводности республика занимает одно из первых мест в стране. </w:t>
      </w:r>
    </w:p>
    <w:p w:rsidR="00C518A2" w:rsidRDefault="004315BD" w:rsidP="00C24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FA">
        <w:rPr>
          <w:rFonts w:ascii="Times New Roman" w:hAnsi="Times New Roman" w:cs="Times New Roman"/>
          <w:sz w:val="24"/>
          <w:szCs w:val="24"/>
        </w:rPr>
        <w:t xml:space="preserve">Общая протяженность рек длиной более 10 км составляет 84 тыс. км, их количество – около 3,5 тысяч. Гидрографическая сеть относится к бассейнам Белого, Баренцева, Карского и Каспийского морей. Около 2/3 территории республики занимает бассейн р. Печора. </w:t>
      </w:r>
    </w:p>
    <w:p w:rsidR="00C518A2" w:rsidRDefault="004315BD" w:rsidP="00C24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FA">
        <w:rPr>
          <w:rFonts w:ascii="Times New Roman" w:hAnsi="Times New Roman" w:cs="Times New Roman"/>
          <w:sz w:val="24"/>
          <w:szCs w:val="24"/>
        </w:rPr>
        <w:t xml:space="preserve">Озера в Республике Коми незначительны по площади, рассеяны по всей территории, в большей степени сосредоточены в долинах рек и на водоразделах в северных районах (в большинстве это старицы, располагающиеся в поймах рек и Большеземельской тундре). Преобладают небольшие озера площадью водного зеркала до 50 га. </w:t>
      </w:r>
    </w:p>
    <w:p w:rsidR="00C518A2" w:rsidRDefault="004315BD" w:rsidP="00C24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FA">
        <w:rPr>
          <w:rFonts w:ascii="Times New Roman" w:hAnsi="Times New Roman" w:cs="Times New Roman"/>
          <w:sz w:val="24"/>
          <w:szCs w:val="24"/>
        </w:rPr>
        <w:t xml:space="preserve">Наблюдения за качеством поверхностных вод в 2021 г. проводились на 25 реках (39 пунктов, 48 створов, 56 точек отбора) в бассейнах рек Печора, </w:t>
      </w:r>
      <w:proofErr w:type="spellStart"/>
      <w:r w:rsidRPr="00B418FA">
        <w:rPr>
          <w:rFonts w:ascii="Times New Roman" w:hAnsi="Times New Roman" w:cs="Times New Roman"/>
          <w:sz w:val="24"/>
          <w:szCs w:val="24"/>
        </w:rPr>
        <w:t>Вычегда</w:t>
      </w:r>
      <w:proofErr w:type="spellEnd"/>
      <w:r w:rsidRPr="00B418FA">
        <w:rPr>
          <w:rFonts w:ascii="Times New Roman" w:hAnsi="Times New Roman" w:cs="Times New Roman"/>
          <w:sz w:val="24"/>
          <w:szCs w:val="24"/>
        </w:rPr>
        <w:t xml:space="preserve">, Мезень, Луза. </w:t>
      </w:r>
    </w:p>
    <w:p w:rsidR="00C518A2" w:rsidRDefault="004315BD" w:rsidP="00C24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FA">
        <w:rPr>
          <w:rFonts w:ascii="Times New Roman" w:hAnsi="Times New Roman" w:cs="Times New Roman"/>
          <w:sz w:val="24"/>
          <w:szCs w:val="24"/>
        </w:rPr>
        <w:t xml:space="preserve">Качество вод оценивалось с использованием комплексных оценок УКИЗВ, при этом использовались следующие классы качества воды: 1-й класс – условно чистая; 2-й класс – слабо загрязненная; 3-й класс – разряд «а» – загрязненная, разряд «б» – очень загрязненная; 4-й класс – разряд «а», «б» – грязная; «в», «г» – очень грязная; 5-й класс – экстремально грязная. </w:t>
      </w:r>
    </w:p>
    <w:p w:rsidR="00C518A2" w:rsidRDefault="00C518A2" w:rsidP="00C24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F1A">
        <w:rPr>
          <w:rFonts w:ascii="Times New Roman" w:hAnsi="Times New Roman" w:cs="Times New Roman"/>
          <w:i/>
          <w:sz w:val="24"/>
          <w:szCs w:val="24"/>
        </w:rPr>
        <w:t>Река Печора</w:t>
      </w:r>
      <w:r w:rsidRPr="00C518A2">
        <w:rPr>
          <w:rFonts w:ascii="Times New Roman" w:hAnsi="Times New Roman" w:cs="Times New Roman"/>
          <w:sz w:val="24"/>
          <w:szCs w:val="24"/>
        </w:rPr>
        <w:t>. В 2021 г. вода реки в черте пгт Троицко-Печорск характеризовалась максимально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8A2">
        <w:rPr>
          <w:rFonts w:ascii="Times New Roman" w:hAnsi="Times New Roman" w:cs="Times New Roman"/>
          <w:sz w:val="24"/>
          <w:szCs w:val="24"/>
        </w:rPr>
        <w:t>устойчивой загрязненностью соединениями цинка, данный металл</w:t>
      </w:r>
      <w:r>
        <w:rPr>
          <w:rFonts w:ascii="Times New Roman" w:hAnsi="Times New Roman" w:cs="Times New Roman"/>
          <w:sz w:val="24"/>
          <w:szCs w:val="24"/>
        </w:rPr>
        <w:t xml:space="preserve"> был включен в перечень критиче</w:t>
      </w:r>
      <w:r w:rsidRPr="00C518A2">
        <w:rPr>
          <w:rFonts w:ascii="Times New Roman" w:hAnsi="Times New Roman" w:cs="Times New Roman"/>
          <w:sz w:val="24"/>
          <w:szCs w:val="24"/>
        </w:rPr>
        <w:t>ских показателей загрязненности воды. В районе г. Печора наблюдалось расширение перечней загрязняющих компонентов с 6 до 10 в створе выше города (добавились азот аммонийный, фенолы (карболовая кислота), соединения никеля и нефтепродукты) и с 7 до 9 в нижнем створе (добавились соединения никеля и нефтепродукты). Как результат, качество воды в перечисленных пунктах контроля изменилось с 3-го класса разряда «а» («загрязненная» вода) на разряд «б» («очень загрязненная» вода) ана</w:t>
      </w:r>
      <w:r w:rsidR="00C24F1A">
        <w:rPr>
          <w:rFonts w:ascii="Times New Roman" w:hAnsi="Times New Roman" w:cs="Times New Roman"/>
          <w:sz w:val="24"/>
          <w:szCs w:val="24"/>
        </w:rPr>
        <w:t>логичного класса.</w:t>
      </w:r>
    </w:p>
    <w:p w:rsidR="00C24F1A" w:rsidRDefault="00C24F1A" w:rsidP="00C24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F1A">
        <w:rPr>
          <w:rFonts w:ascii="Times New Roman" w:hAnsi="Times New Roman" w:cs="Times New Roman"/>
          <w:sz w:val="24"/>
          <w:szCs w:val="24"/>
        </w:rPr>
        <w:t xml:space="preserve">Содержание соединений никеля по течению реки определялось от значений менее 1 до 1,5 ПДК. В августе в одной пробе, отобранной в черте </w:t>
      </w:r>
      <w:proofErr w:type="spellStart"/>
      <w:r w:rsidRPr="00C24F1A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Pr="00C24F1A">
        <w:rPr>
          <w:rFonts w:ascii="Times New Roman" w:hAnsi="Times New Roman" w:cs="Times New Roman"/>
          <w:sz w:val="24"/>
          <w:szCs w:val="24"/>
        </w:rPr>
        <w:t xml:space="preserve"> Кырта, было зафиксировано превышение установленного норматива для соединений свинца в 1,9 раз. В створе выше г. Печора в июне содержание азота аммонийного вышло за рамки допустимого и составило 1,1 ПДК. </w:t>
      </w:r>
    </w:p>
    <w:p w:rsidR="00C24F1A" w:rsidRDefault="00C24F1A" w:rsidP="00C24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F1A">
        <w:rPr>
          <w:rFonts w:ascii="Times New Roman" w:hAnsi="Times New Roman" w:cs="Times New Roman"/>
          <w:sz w:val="24"/>
          <w:szCs w:val="24"/>
        </w:rPr>
        <w:t xml:space="preserve">Содержание фенола (карболовой кислоты) контролировалось в районе </w:t>
      </w:r>
      <w:proofErr w:type="spellStart"/>
      <w:r w:rsidRPr="00C24F1A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Pr="00C24F1A">
        <w:rPr>
          <w:rFonts w:ascii="Times New Roman" w:hAnsi="Times New Roman" w:cs="Times New Roman"/>
          <w:sz w:val="24"/>
          <w:szCs w:val="24"/>
        </w:rPr>
        <w:t xml:space="preserve"> Якша, г. Печора и у с. </w:t>
      </w:r>
      <w:proofErr w:type="spellStart"/>
      <w:r w:rsidRPr="00C24F1A">
        <w:rPr>
          <w:rFonts w:ascii="Times New Roman" w:hAnsi="Times New Roman" w:cs="Times New Roman"/>
          <w:sz w:val="24"/>
          <w:szCs w:val="24"/>
        </w:rPr>
        <w:t>Ёрмица</w:t>
      </w:r>
      <w:proofErr w:type="spellEnd"/>
      <w:r w:rsidRPr="00C24F1A">
        <w:rPr>
          <w:rFonts w:ascii="Times New Roman" w:hAnsi="Times New Roman" w:cs="Times New Roman"/>
          <w:sz w:val="24"/>
          <w:szCs w:val="24"/>
        </w:rPr>
        <w:t xml:space="preserve"> и лишь однажды превысило допустимую концентрацию в 1,1 раза, в пробе, отобранной выше г. Печора в мае. Хлорорганические пестициды контролировались у с. Усть-Цильма, с. </w:t>
      </w:r>
      <w:proofErr w:type="spellStart"/>
      <w:r w:rsidRPr="00C24F1A">
        <w:rPr>
          <w:rFonts w:ascii="Times New Roman" w:hAnsi="Times New Roman" w:cs="Times New Roman"/>
          <w:sz w:val="24"/>
          <w:szCs w:val="24"/>
        </w:rPr>
        <w:t>Ёрмица</w:t>
      </w:r>
      <w:proofErr w:type="spellEnd"/>
      <w:r w:rsidRPr="00C24F1A">
        <w:rPr>
          <w:rFonts w:ascii="Times New Roman" w:hAnsi="Times New Roman" w:cs="Times New Roman"/>
          <w:sz w:val="24"/>
          <w:szCs w:val="24"/>
        </w:rPr>
        <w:t xml:space="preserve"> и выше </w:t>
      </w:r>
      <w:proofErr w:type="spellStart"/>
      <w:r w:rsidRPr="00C24F1A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Pr="00C24F1A">
        <w:rPr>
          <w:rFonts w:ascii="Times New Roman" w:hAnsi="Times New Roman" w:cs="Times New Roman"/>
          <w:sz w:val="24"/>
          <w:szCs w:val="24"/>
        </w:rPr>
        <w:t xml:space="preserve"> Якша. У с. Усть-Цильма наблюдались следовые количества пестицидов группы ДДЭ (0,000–0,003 мкг/дм</w:t>
      </w:r>
      <w:proofErr w:type="gramStart"/>
      <w:r w:rsidRPr="00C24F1A">
        <w:rPr>
          <w:rFonts w:ascii="Times New Roman" w:hAnsi="Times New Roman" w:cs="Times New Roman"/>
          <w:sz w:val="24"/>
          <w:szCs w:val="24"/>
        </w:rPr>
        <w:t>3 )</w:t>
      </w:r>
      <w:proofErr w:type="gramEnd"/>
      <w:r w:rsidRPr="00C24F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4F1A">
        <w:rPr>
          <w:rFonts w:ascii="Times New Roman" w:hAnsi="Times New Roman" w:cs="Times New Roman"/>
          <w:sz w:val="24"/>
          <w:szCs w:val="24"/>
        </w:rPr>
        <w:t>линдана</w:t>
      </w:r>
      <w:proofErr w:type="spellEnd"/>
      <w:r w:rsidRPr="00C24F1A">
        <w:rPr>
          <w:rFonts w:ascii="Times New Roman" w:hAnsi="Times New Roman" w:cs="Times New Roman"/>
          <w:sz w:val="24"/>
          <w:szCs w:val="24"/>
        </w:rPr>
        <w:t xml:space="preserve"> (0,000–0,002 мкг/дм3 ). В створе выше </w:t>
      </w:r>
      <w:proofErr w:type="spellStart"/>
      <w:r w:rsidRPr="00C24F1A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Pr="00C24F1A">
        <w:rPr>
          <w:rFonts w:ascii="Times New Roman" w:hAnsi="Times New Roman" w:cs="Times New Roman"/>
          <w:sz w:val="24"/>
          <w:szCs w:val="24"/>
        </w:rPr>
        <w:t xml:space="preserve"> Якша определялись следовые количества пестицидов группы ДДТ (0,000–0,004 мкг/дм</w:t>
      </w:r>
      <w:proofErr w:type="gramStart"/>
      <w:r w:rsidRPr="00C24F1A">
        <w:rPr>
          <w:rFonts w:ascii="Times New Roman" w:hAnsi="Times New Roman" w:cs="Times New Roman"/>
          <w:sz w:val="24"/>
          <w:szCs w:val="24"/>
        </w:rPr>
        <w:t>3 )</w:t>
      </w:r>
      <w:proofErr w:type="gramEnd"/>
      <w:r w:rsidRPr="00C24F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4F1A">
        <w:rPr>
          <w:rFonts w:ascii="Times New Roman" w:hAnsi="Times New Roman" w:cs="Times New Roman"/>
          <w:sz w:val="24"/>
          <w:szCs w:val="24"/>
        </w:rPr>
        <w:t>линдана</w:t>
      </w:r>
      <w:proofErr w:type="spellEnd"/>
      <w:r w:rsidRPr="00C24F1A">
        <w:rPr>
          <w:rFonts w:ascii="Times New Roman" w:hAnsi="Times New Roman" w:cs="Times New Roman"/>
          <w:sz w:val="24"/>
          <w:szCs w:val="24"/>
        </w:rPr>
        <w:t xml:space="preserve"> (0,000–0,001 мкг/дм3 ). У с. </w:t>
      </w:r>
      <w:proofErr w:type="spellStart"/>
      <w:r w:rsidRPr="00C24F1A">
        <w:rPr>
          <w:rFonts w:ascii="Times New Roman" w:hAnsi="Times New Roman" w:cs="Times New Roman"/>
          <w:sz w:val="24"/>
          <w:szCs w:val="24"/>
        </w:rPr>
        <w:t>Ёрмица</w:t>
      </w:r>
      <w:proofErr w:type="spellEnd"/>
      <w:r w:rsidRPr="00C24F1A">
        <w:rPr>
          <w:rFonts w:ascii="Times New Roman" w:hAnsi="Times New Roman" w:cs="Times New Roman"/>
          <w:sz w:val="24"/>
          <w:szCs w:val="24"/>
        </w:rPr>
        <w:t xml:space="preserve"> обнаруживался только </w:t>
      </w:r>
      <w:proofErr w:type="spellStart"/>
      <w:r w:rsidRPr="00C24F1A">
        <w:rPr>
          <w:rFonts w:ascii="Times New Roman" w:hAnsi="Times New Roman" w:cs="Times New Roman"/>
          <w:sz w:val="24"/>
          <w:szCs w:val="24"/>
        </w:rPr>
        <w:t>линдан</w:t>
      </w:r>
      <w:proofErr w:type="spellEnd"/>
      <w:r w:rsidRPr="00C24F1A">
        <w:rPr>
          <w:rFonts w:ascii="Times New Roman" w:hAnsi="Times New Roman" w:cs="Times New Roman"/>
          <w:sz w:val="24"/>
          <w:szCs w:val="24"/>
        </w:rPr>
        <w:t xml:space="preserve"> (0,000–0,001 мкг/дм</w:t>
      </w:r>
      <w:proofErr w:type="gramStart"/>
      <w:r w:rsidRPr="00C24F1A">
        <w:rPr>
          <w:rFonts w:ascii="Times New Roman" w:hAnsi="Times New Roman" w:cs="Times New Roman"/>
          <w:sz w:val="24"/>
          <w:szCs w:val="24"/>
        </w:rPr>
        <w:t>3 )</w:t>
      </w:r>
      <w:proofErr w:type="gramEnd"/>
      <w:r w:rsidRPr="00C24F1A">
        <w:rPr>
          <w:rFonts w:ascii="Times New Roman" w:hAnsi="Times New Roman" w:cs="Times New Roman"/>
          <w:sz w:val="24"/>
          <w:szCs w:val="24"/>
        </w:rPr>
        <w:t>. Кислородный режим в течение года в основном оценивался как удовлетворительный. Незначительное снижение концентрации растворенного в воде кислорода до 5,76 мг/дм3 регистрировалось у с. Усть-Цильма в марте.</w:t>
      </w:r>
    </w:p>
    <w:p w:rsidR="00C24F1A" w:rsidRDefault="00471129" w:rsidP="00C24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FA">
        <w:rPr>
          <w:rFonts w:ascii="Times New Roman" w:hAnsi="Times New Roman" w:cs="Times New Roman"/>
          <w:sz w:val="24"/>
          <w:szCs w:val="24"/>
        </w:rPr>
        <w:t>Анализ изменений состояния за 20</w:t>
      </w:r>
      <w:r w:rsidR="00B418FA">
        <w:rPr>
          <w:rFonts w:ascii="Times New Roman" w:hAnsi="Times New Roman" w:cs="Times New Roman"/>
          <w:sz w:val="24"/>
          <w:szCs w:val="24"/>
        </w:rPr>
        <w:t>12</w:t>
      </w:r>
      <w:r w:rsidRPr="00B418FA">
        <w:rPr>
          <w:rFonts w:ascii="Times New Roman" w:hAnsi="Times New Roman" w:cs="Times New Roman"/>
          <w:sz w:val="24"/>
          <w:szCs w:val="24"/>
        </w:rPr>
        <w:t xml:space="preserve">–2021 гг. Качественный состав поверхностных вод формируется под воздействием как природных (рельеф, климат), так и антропогенных факторов (водохозяйственная деятельность). На оценку качества воды в реках республики влияет повсеместное повышенное содержание соединений железа, меди, </w:t>
      </w:r>
      <w:proofErr w:type="spellStart"/>
      <w:r w:rsidRPr="00B418FA">
        <w:rPr>
          <w:rFonts w:ascii="Times New Roman" w:hAnsi="Times New Roman" w:cs="Times New Roman"/>
          <w:sz w:val="24"/>
          <w:szCs w:val="24"/>
        </w:rPr>
        <w:t>трудноокисляемых</w:t>
      </w:r>
      <w:proofErr w:type="spellEnd"/>
      <w:r w:rsidRPr="00B418FA">
        <w:rPr>
          <w:rFonts w:ascii="Times New Roman" w:hAnsi="Times New Roman" w:cs="Times New Roman"/>
          <w:sz w:val="24"/>
          <w:szCs w:val="24"/>
        </w:rPr>
        <w:t xml:space="preserve"> органических веществ, фенолов и </w:t>
      </w:r>
      <w:proofErr w:type="spellStart"/>
      <w:r w:rsidRPr="00B418FA">
        <w:rPr>
          <w:rFonts w:ascii="Times New Roman" w:hAnsi="Times New Roman" w:cs="Times New Roman"/>
          <w:sz w:val="24"/>
          <w:szCs w:val="24"/>
        </w:rPr>
        <w:t>лигносульфанатов</w:t>
      </w:r>
      <w:proofErr w:type="spellEnd"/>
      <w:r w:rsidRPr="00B418FA">
        <w:rPr>
          <w:rFonts w:ascii="Times New Roman" w:hAnsi="Times New Roman" w:cs="Times New Roman"/>
          <w:sz w:val="24"/>
          <w:szCs w:val="24"/>
        </w:rPr>
        <w:t xml:space="preserve">, которое в большей степени обусловлено естественным повышенным фоном, что подтверждается результатами мониторинга в течение продолжительного периода времени. </w:t>
      </w:r>
    </w:p>
    <w:p w:rsidR="00C24F1A" w:rsidRDefault="00471129" w:rsidP="00C24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FA">
        <w:rPr>
          <w:rFonts w:ascii="Times New Roman" w:hAnsi="Times New Roman" w:cs="Times New Roman"/>
          <w:sz w:val="24"/>
          <w:szCs w:val="24"/>
        </w:rPr>
        <w:t xml:space="preserve">За последние 10 лет при аварийных ситуациях неоднократному нефтяному загрязнению подвергались водотоки, расположенные на пути магистральных нефтепроводов, преимущественно в северной части Республики Коми. </w:t>
      </w:r>
    </w:p>
    <w:p w:rsidR="00471129" w:rsidRPr="00B418FA" w:rsidRDefault="00471129" w:rsidP="00C24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FA">
        <w:rPr>
          <w:rFonts w:ascii="Times New Roman" w:hAnsi="Times New Roman" w:cs="Times New Roman"/>
          <w:sz w:val="24"/>
          <w:szCs w:val="24"/>
        </w:rPr>
        <w:t>В период с 2012 по 2021 гг. в целом качество поверхностных вод несколько ухудшилось, о чем свидетельствует ежегодное наличие речных створов (в среднем 3–4), качество воды в которых оценивалось 4-ым классом разряда «а» (грязная), а также снижение количества речных створов, качество воды в которых оценивалось 3-им классом разрядом «а» (загрязненные) (в среднем с 25 до 12), и переход качества воды этих створов в 3-ий класс разряда «б» (очень загрязненные), что привело к его превалированию над остальными разрядами и классами качества (в среднем с 5 до 20 створов).</w:t>
      </w:r>
    </w:p>
    <w:p w:rsidR="00F23BB5" w:rsidRDefault="00390DEC" w:rsidP="00F2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8FA">
        <w:rPr>
          <w:rFonts w:ascii="Times New Roman" w:hAnsi="Times New Roman" w:cs="Times New Roman"/>
          <w:sz w:val="24"/>
          <w:szCs w:val="24"/>
        </w:rPr>
        <w:t>Характеристика сточных вод за 2021 г.</w:t>
      </w:r>
      <w:r w:rsidR="00F23BB5" w:rsidRPr="00F23BB5">
        <w:t xml:space="preserve"> </w:t>
      </w:r>
      <w:r w:rsidR="00F23BB5" w:rsidRPr="00F23BB5">
        <w:rPr>
          <w:rFonts w:ascii="Times New Roman" w:hAnsi="Times New Roman" w:cs="Times New Roman"/>
          <w:sz w:val="24"/>
          <w:szCs w:val="24"/>
        </w:rPr>
        <w:t xml:space="preserve">В бассейне р. Печора ведут производственную деятельность и осуществляют водопользование: </w:t>
      </w:r>
    </w:p>
    <w:p w:rsidR="00F23BB5" w:rsidRPr="00F23BB5" w:rsidRDefault="00F23BB5" w:rsidP="00F23BB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BB5">
        <w:rPr>
          <w:rFonts w:ascii="Times New Roman" w:hAnsi="Times New Roman" w:cs="Times New Roman"/>
          <w:sz w:val="24"/>
          <w:szCs w:val="24"/>
        </w:rPr>
        <w:t>предприятия угольной промышленности: АО «Воркутауголь», АО «</w:t>
      </w:r>
      <w:proofErr w:type="spellStart"/>
      <w:r w:rsidRPr="00F23BB5">
        <w:rPr>
          <w:rFonts w:ascii="Times New Roman" w:hAnsi="Times New Roman" w:cs="Times New Roman"/>
          <w:sz w:val="24"/>
          <w:szCs w:val="24"/>
        </w:rPr>
        <w:t>Интауголь</w:t>
      </w:r>
      <w:proofErr w:type="spellEnd"/>
      <w:r w:rsidRPr="00F23BB5">
        <w:rPr>
          <w:rFonts w:ascii="Times New Roman" w:hAnsi="Times New Roman" w:cs="Times New Roman"/>
          <w:sz w:val="24"/>
          <w:szCs w:val="24"/>
        </w:rPr>
        <w:t xml:space="preserve">» (велась деятельность по ликвидации); </w:t>
      </w:r>
    </w:p>
    <w:p w:rsidR="00F23BB5" w:rsidRPr="00F23BB5" w:rsidRDefault="00F23BB5" w:rsidP="00F23BB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BB5">
        <w:rPr>
          <w:rFonts w:ascii="Times New Roman" w:hAnsi="Times New Roman" w:cs="Times New Roman"/>
          <w:sz w:val="24"/>
          <w:szCs w:val="24"/>
        </w:rPr>
        <w:t>предприятия газовой и нефтяной промышленности: ООО «ЛУКОЙЛ-Коми» (предприятия по добыче и производству нефти и газа, по производству нефтепродуктов), ООО «ЛУКОЙЛ</w:t>
      </w:r>
      <w:r w:rsidR="00E315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3BB5">
        <w:rPr>
          <w:rFonts w:ascii="Times New Roman" w:hAnsi="Times New Roman" w:cs="Times New Roman"/>
          <w:sz w:val="24"/>
          <w:szCs w:val="24"/>
        </w:rPr>
        <w:t>Ухтанефтепереработка</w:t>
      </w:r>
      <w:proofErr w:type="spellEnd"/>
      <w:r w:rsidRPr="00F23BB5">
        <w:rPr>
          <w:rFonts w:ascii="Times New Roman" w:hAnsi="Times New Roman" w:cs="Times New Roman"/>
          <w:sz w:val="24"/>
          <w:szCs w:val="24"/>
        </w:rPr>
        <w:t xml:space="preserve">», ООО «Газпром </w:t>
      </w:r>
      <w:proofErr w:type="spellStart"/>
      <w:r w:rsidRPr="00F23BB5">
        <w:rPr>
          <w:rFonts w:ascii="Times New Roman" w:hAnsi="Times New Roman" w:cs="Times New Roman"/>
          <w:sz w:val="24"/>
          <w:szCs w:val="24"/>
        </w:rPr>
        <w:t>трансгаз</w:t>
      </w:r>
      <w:proofErr w:type="spellEnd"/>
      <w:r w:rsidRPr="00F23BB5">
        <w:rPr>
          <w:rFonts w:ascii="Times New Roman" w:hAnsi="Times New Roman" w:cs="Times New Roman"/>
          <w:sz w:val="24"/>
          <w:szCs w:val="24"/>
        </w:rPr>
        <w:t xml:space="preserve"> Ухта» (транспортировка газа), ООО «Газпром добыча Краснодар» (добыча газа), АО «</w:t>
      </w:r>
      <w:proofErr w:type="spellStart"/>
      <w:r w:rsidRPr="00F23BB5">
        <w:rPr>
          <w:rFonts w:ascii="Times New Roman" w:hAnsi="Times New Roman" w:cs="Times New Roman"/>
          <w:sz w:val="24"/>
          <w:szCs w:val="24"/>
        </w:rPr>
        <w:t>Транснефть</w:t>
      </w:r>
      <w:proofErr w:type="spellEnd"/>
      <w:r w:rsidRPr="00F23BB5">
        <w:rPr>
          <w:rFonts w:ascii="Times New Roman" w:hAnsi="Times New Roman" w:cs="Times New Roman"/>
          <w:sz w:val="24"/>
          <w:szCs w:val="24"/>
        </w:rPr>
        <w:t xml:space="preserve">-Север» (транспортировка нефти); </w:t>
      </w:r>
    </w:p>
    <w:p w:rsidR="00F23BB5" w:rsidRPr="00F23BB5" w:rsidRDefault="00F23BB5" w:rsidP="00F23BB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BB5">
        <w:rPr>
          <w:rFonts w:ascii="Times New Roman" w:hAnsi="Times New Roman" w:cs="Times New Roman"/>
          <w:sz w:val="24"/>
          <w:szCs w:val="24"/>
        </w:rPr>
        <w:t xml:space="preserve">предприятия тепловой электроэнергетики: ООО «Воркутинские ТЭЦ», филиал «Коми» ПАО «Т Плюс» (Интинская ТЭЦ, </w:t>
      </w:r>
      <w:proofErr w:type="spellStart"/>
      <w:r w:rsidRPr="00F23BB5">
        <w:rPr>
          <w:rFonts w:ascii="Times New Roman" w:hAnsi="Times New Roman" w:cs="Times New Roman"/>
          <w:sz w:val="24"/>
          <w:szCs w:val="24"/>
        </w:rPr>
        <w:t>Сосногорская</w:t>
      </w:r>
      <w:proofErr w:type="spellEnd"/>
      <w:r w:rsidRPr="00F23BB5">
        <w:rPr>
          <w:rFonts w:ascii="Times New Roman" w:hAnsi="Times New Roman" w:cs="Times New Roman"/>
          <w:sz w:val="24"/>
          <w:szCs w:val="24"/>
        </w:rPr>
        <w:t xml:space="preserve"> ТЭЦ); </w:t>
      </w:r>
    </w:p>
    <w:p w:rsidR="00F23BB5" w:rsidRPr="00F23BB5" w:rsidRDefault="00F23BB5" w:rsidP="00F23BB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BB5">
        <w:rPr>
          <w:rFonts w:ascii="Times New Roman" w:hAnsi="Times New Roman" w:cs="Times New Roman"/>
          <w:sz w:val="24"/>
          <w:szCs w:val="24"/>
        </w:rPr>
        <w:t>предприятия жилищно-коммунального хозяйства: МУП «</w:t>
      </w:r>
      <w:proofErr w:type="spellStart"/>
      <w:r w:rsidRPr="00F23BB5">
        <w:rPr>
          <w:rFonts w:ascii="Times New Roman" w:hAnsi="Times New Roman" w:cs="Times New Roman"/>
          <w:sz w:val="24"/>
          <w:szCs w:val="24"/>
        </w:rPr>
        <w:t>Горводоканал</w:t>
      </w:r>
      <w:proofErr w:type="spellEnd"/>
      <w:r w:rsidRPr="00F23BB5">
        <w:rPr>
          <w:rFonts w:ascii="Times New Roman" w:hAnsi="Times New Roman" w:cs="Times New Roman"/>
          <w:sz w:val="24"/>
          <w:szCs w:val="24"/>
        </w:rPr>
        <w:t>» (г. Печора), ООО «Водоканал» (г. Воркута), ООО «Водокан</w:t>
      </w:r>
      <w:bookmarkStart w:id="0" w:name="_GoBack"/>
      <w:bookmarkEnd w:id="0"/>
      <w:r w:rsidRPr="00F23BB5">
        <w:rPr>
          <w:rFonts w:ascii="Times New Roman" w:hAnsi="Times New Roman" w:cs="Times New Roman"/>
          <w:sz w:val="24"/>
          <w:szCs w:val="24"/>
        </w:rPr>
        <w:t>ал-Сервис» (г. Усинск), ООО «</w:t>
      </w:r>
      <w:proofErr w:type="spellStart"/>
      <w:r w:rsidRPr="00F23BB5">
        <w:rPr>
          <w:rFonts w:ascii="Times New Roman" w:hAnsi="Times New Roman" w:cs="Times New Roman"/>
          <w:sz w:val="24"/>
          <w:szCs w:val="24"/>
        </w:rPr>
        <w:t>Аквасервис</w:t>
      </w:r>
      <w:proofErr w:type="spellEnd"/>
      <w:r w:rsidRPr="00F23BB5">
        <w:rPr>
          <w:rFonts w:ascii="Times New Roman" w:hAnsi="Times New Roman" w:cs="Times New Roman"/>
          <w:sz w:val="24"/>
          <w:szCs w:val="24"/>
        </w:rPr>
        <w:t>», АО «Коми тепловая компания» и другие.</w:t>
      </w:r>
    </w:p>
    <w:p w:rsidR="00F23BB5" w:rsidRDefault="00F23BB5" w:rsidP="00F2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BB5">
        <w:rPr>
          <w:rFonts w:ascii="Times New Roman" w:hAnsi="Times New Roman" w:cs="Times New Roman"/>
          <w:sz w:val="24"/>
          <w:szCs w:val="24"/>
        </w:rPr>
        <w:t xml:space="preserve">Общий объем сброса сточных вод по </w:t>
      </w:r>
      <w:r>
        <w:rPr>
          <w:rFonts w:ascii="Times New Roman" w:hAnsi="Times New Roman" w:cs="Times New Roman"/>
          <w:sz w:val="24"/>
          <w:szCs w:val="24"/>
        </w:rPr>
        <w:t xml:space="preserve">Бассейну </w:t>
      </w:r>
      <w:r w:rsidRPr="00F23BB5">
        <w:rPr>
          <w:rFonts w:ascii="Times New Roman" w:hAnsi="Times New Roman" w:cs="Times New Roman"/>
          <w:sz w:val="24"/>
          <w:szCs w:val="24"/>
        </w:rPr>
        <w:t>р. Печора (включая бассейны рек Ижма и Уса)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BB5">
        <w:rPr>
          <w:rFonts w:ascii="Times New Roman" w:hAnsi="Times New Roman" w:cs="Times New Roman"/>
          <w:sz w:val="24"/>
          <w:szCs w:val="24"/>
        </w:rPr>
        <w:t>составляет:</w:t>
      </w:r>
    </w:p>
    <w:p w:rsidR="00F23BB5" w:rsidRDefault="00F23BB5" w:rsidP="00F23B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млн.м3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23BB5" w:rsidTr="00F23BB5">
        <w:tc>
          <w:tcPr>
            <w:tcW w:w="3190" w:type="dxa"/>
          </w:tcPr>
          <w:p w:rsidR="00F23BB5" w:rsidRDefault="00F23BB5" w:rsidP="00F23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23BB5" w:rsidRDefault="00F23BB5" w:rsidP="00F23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191" w:type="dxa"/>
          </w:tcPr>
          <w:p w:rsidR="00F23BB5" w:rsidRDefault="00F23BB5" w:rsidP="00F23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EC4CC2" w:rsidTr="00F23BB5">
        <w:tc>
          <w:tcPr>
            <w:tcW w:w="3190" w:type="dxa"/>
          </w:tcPr>
          <w:p w:rsidR="00EC4CC2" w:rsidRDefault="00EC4CC2" w:rsidP="00EC4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CC2">
              <w:rPr>
                <w:rFonts w:ascii="Times New Roman" w:hAnsi="Times New Roman" w:cs="Times New Roman"/>
                <w:sz w:val="24"/>
                <w:szCs w:val="24"/>
              </w:rPr>
              <w:t xml:space="preserve">Всего, в </w:t>
            </w:r>
            <w:proofErr w:type="spellStart"/>
            <w:r w:rsidRPr="00EC4CC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C4CC2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190" w:type="dxa"/>
          </w:tcPr>
          <w:p w:rsidR="00EC4CC2" w:rsidRPr="00EC4CC2" w:rsidRDefault="00EC4CC2" w:rsidP="00EC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C2">
              <w:rPr>
                <w:rFonts w:ascii="Times New Roman" w:hAnsi="Times New Roman" w:cs="Times New Roman"/>
                <w:sz w:val="24"/>
                <w:szCs w:val="24"/>
              </w:rPr>
              <w:t>282,65</w:t>
            </w:r>
          </w:p>
        </w:tc>
        <w:tc>
          <w:tcPr>
            <w:tcW w:w="3191" w:type="dxa"/>
          </w:tcPr>
          <w:p w:rsidR="00EC4CC2" w:rsidRPr="00EC4CC2" w:rsidRDefault="00EC4CC2" w:rsidP="00EC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C2">
              <w:rPr>
                <w:rFonts w:ascii="Times New Roman" w:hAnsi="Times New Roman" w:cs="Times New Roman"/>
                <w:sz w:val="24"/>
                <w:szCs w:val="24"/>
              </w:rPr>
              <w:t>284,38</w:t>
            </w:r>
          </w:p>
        </w:tc>
      </w:tr>
      <w:tr w:rsidR="00EC4CC2" w:rsidTr="00F23BB5">
        <w:tc>
          <w:tcPr>
            <w:tcW w:w="3190" w:type="dxa"/>
          </w:tcPr>
          <w:p w:rsidR="00EC4CC2" w:rsidRDefault="00EC4CC2" w:rsidP="00EC4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загрязненных</w:t>
            </w:r>
          </w:p>
        </w:tc>
        <w:tc>
          <w:tcPr>
            <w:tcW w:w="3190" w:type="dxa"/>
          </w:tcPr>
          <w:p w:rsidR="00EC4CC2" w:rsidRPr="00EC4CC2" w:rsidRDefault="00EC4CC2" w:rsidP="00EC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C2">
              <w:rPr>
                <w:rFonts w:ascii="Times New Roman" w:hAnsi="Times New Roman" w:cs="Times New Roman"/>
                <w:sz w:val="24"/>
                <w:szCs w:val="24"/>
              </w:rPr>
              <w:t>160,67</w:t>
            </w:r>
          </w:p>
        </w:tc>
        <w:tc>
          <w:tcPr>
            <w:tcW w:w="3191" w:type="dxa"/>
          </w:tcPr>
          <w:p w:rsidR="00EC4CC2" w:rsidRPr="00EC4CC2" w:rsidRDefault="00EC4CC2" w:rsidP="00EC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C2">
              <w:rPr>
                <w:rFonts w:ascii="Times New Roman" w:hAnsi="Times New Roman" w:cs="Times New Roman"/>
                <w:sz w:val="24"/>
                <w:szCs w:val="24"/>
              </w:rPr>
              <w:t>165,89</w:t>
            </w:r>
          </w:p>
        </w:tc>
      </w:tr>
      <w:tr w:rsidR="00EC4CC2" w:rsidTr="00F23BB5">
        <w:tc>
          <w:tcPr>
            <w:tcW w:w="3190" w:type="dxa"/>
          </w:tcPr>
          <w:p w:rsidR="00EC4CC2" w:rsidRDefault="00EC4CC2" w:rsidP="00EC4C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нормативно-чистых</w:t>
            </w:r>
          </w:p>
        </w:tc>
        <w:tc>
          <w:tcPr>
            <w:tcW w:w="3190" w:type="dxa"/>
          </w:tcPr>
          <w:p w:rsidR="00EC4CC2" w:rsidRPr="00EC4CC2" w:rsidRDefault="00EC4CC2" w:rsidP="00EC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C2">
              <w:rPr>
                <w:rFonts w:ascii="Times New Roman" w:hAnsi="Times New Roman" w:cs="Times New Roman"/>
                <w:sz w:val="24"/>
                <w:szCs w:val="24"/>
              </w:rPr>
              <w:t>115,3</w:t>
            </w:r>
          </w:p>
        </w:tc>
        <w:tc>
          <w:tcPr>
            <w:tcW w:w="3191" w:type="dxa"/>
          </w:tcPr>
          <w:p w:rsidR="00EC4CC2" w:rsidRPr="00EC4CC2" w:rsidRDefault="00EC4CC2" w:rsidP="00EC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C2">
              <w:rPr>
                <w:rFonts w:ascii="Times New Roman" w:hAnsi="Times New Roman" w:cs="Times New Roman"/>
                <w:sz w:val="24"/>
                <w:szCs w:val="24"/>
              </w:rPr>
              <w:t>111,15</w:t>
            </w:r>
          </w:p>
        </w:tc>
      </w:tr>
      <w:tr w:rsidR="00F23BB5" w:rsidTr="00F23BB5">
        <w:tc>
          <w:tcPr>
            <w:tcW w:w="3190" w:type="dxa"/>
          </w:tcPr>
          <w:p w:rsidR="00F23BB5" w:rsidRDefault="00F23BB5" w:rsidP="00F23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нормативно-очищенных</w:t>
            </w:r>
          </w:p>
        </w:tc>
        <w:tc>
          <w:tcPr>
            <w:tcW w:w="3190" w:type="dxa"/>
          </w:tcPr>
          <w:p w:rsidR="00F23BB5" w:rsidRDefault="00EC4CC2" w:rsidP="00EC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C2">
              <w:rPr>
                <w:rFonts w:ascii="Times New Roman" w:hAnsi="Times New Roman" w:cs="Times New Roman"/>
                <w:sz w:val="24"/>
                <w:szCs w:val="24"/>
              </w:rPr>
              <w:t>6,68</w:t>
            </w:r>
          </w:p>
        </w:tc>
        <w:tc>
          <w:tcPr>
            <w:tcW w:w="3191" w:type="dxa"/>
          </w:tcPr>
          <w:p w:rsidR="00F23BB5" w:rsidRDefault="00EC4CC2" w:rsidP="00EC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C2">
              <w:rPr>
                <w:rFonts w:ascii="Times New Roman" w:hAnsi="Times New Roman" w:cs="Times New Roman"/>
                <w:sz w:val="24"/>
                <w:szCs w:val="24"/>
              </w:rPr>
              <w:t>7,34</w:t>
            </w:r>
          </w:p>
        </w:tc>
      </w:tr>
    </w:tbl>
    <w:p w:rsidR="00F23BB5" w:rsidRDefault="00F23BB5" w:rsidP="00F2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4CC2" w:rsidRDefault="00F23BB5" w:rsidP="00F2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BB5">
        <w:rPr>
          <w:rFonts w:ascii="Times New Roman" w:hAnsi="Times New Roman" w:cs="Times New Roman"/>
          <w:sz w:val="24"/>
          <w:szCs w:val="24"/>
        </w:rPr>
        <w:t xml:space="preserve">В целом по бассейну р. Печора в сравнении с 2020 г.: </w:t>
      </w:r>
    </w:p>
    <w:p w:rsidR="00EC4CC2" w:rsidRPr="00EC4CC2" w:rsidRDefault="00F23BB5" w:rsidP="00EC4CC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CC2">
        <w:rPr>
          <w:rFonts w:ascii="Times New Roman" w:hAnsi="Times New Roman" w:cs="Times New Roman"/>
          <w:sz w:val="24"/>
          <w:szCs w:val="24"/>
        </w:rPr>
        <w:t xml:space="preserve">увеличилась масса загрязняющих веществ по аммоний-иону, БПК, железу, кобальту, марганцу, метанолу, нитрит-аниону, свинцу, сульфатам, фенолам, ХПК, хлору свободному, хрому6+, цинку; </w:t>
      </w:r>
    </w:p>
    <w:p w:rsidR="00F23BB5" w:rsidRPr="00EC4CC2" w:rsidRDefault="00F23BB5" w:rsidP="00EC4CC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CC2">
        <w:rPr>
          <w:rFonts w:ascii="Times New Roman" w:hAnsi="Times New Roman" w:cs="Times New Roman"/>
          <w:sz w:val="24"/>
          <w:szCs w:val="24"/>
        </w:rPr>
        <w:t>уменьшилось содержание по АСПАВ, алюминию, взвешенным веществам, кадмию, калию, кальцию, магнию, меди, натрию, нефтепродуктам, никелю, нитрат-аниону, сульфидам, сухому остатку, фосфатам, хлоридам, хрому3</w:t>
      </w:r>
      <w:r w:rsidR="00EC4CC2" w:rsidRPr="00EC4CC2">
        <w:rPr>
          <w:rFonts w:ascii="Times New Roman" w:hAnsi="Times New Roman" w:cs="Times New Roman"/>
          <w:sz w:val="24"/>
          <w:szCs w:val="24"/>
        </w:rPr>
        <w:t>+.</w:t>
      </w:r>
    </w:p>
    <w:p w:rsidR="00F23BB5" w:rsidRDefault="00F23BB5" w:rsidP="00F23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BB5" w:rsidRPr="00460309" w:rsidRDefault="00460309" w:rsidP="0046030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309">
        <w:rPr>
          <w:rFonts w:ascii="Times New Roman" w:hAnsi="Times New Roman" w:cs="Times New Roman"/>
          <w:b/>
          <w:sz w:val="24"/>
          <w:szCs w:val="24"/>
        </w:rPr>
        <w:t xml:space="preserve">6. ЛЕСНЫЕ РЕСУРСЫ </w:t>
      </w:r>
    </w:p>
    <w:p w:rsidR="00F23BB5" w:rsidRDefault="00F23BB5" w:rsidP="00F23BB5">
      <w:pPr>
        <w:rPr>
          <w:rFonts w:ascii="Times New Roman" w:hAnsi="Times New Roman" w:cs="Times New Roman"/>
          <w:sz w:val="24"/>
          <w:szCs w:val="24"/>
        </w:rPr>
      </w:pPr>
    </w:p>
    <w:p w:rsidR="00460309" w:rsidRDefault="00820610" w:rsidP="006B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610">
        <w:rPr>
          <w:rFonts w:ascii="Times New Roman" w:hAnsi="Times New Roman" w:cs="Times New Roman"/>
          <w:sz w:val="24"/>
          <w:szCs w:val="24"/>
        </w:rPr>
        <w:t>Общая площадь земель лесного фонда Республики Коми на 01.01.2022 г.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610">
        <w:rPr>
          <w:rFonts w:ascii="Times New Roman" w:hAnsi="Times New Roman" w:cs="Times New Roman"/>
          <w:sz w:val="24"/>
          <w:szCs w:val="24"/>
        </w:rPr>
        <w:t xml:space="preserve">36 273,2 тыс. га, или 87,0 % территории республики. Кроме того, 2 657,2 тыс. га занимают леса, не входящие в лесной фонд (земли обороны и безопасности – 4,1 тыс. га; земли населенных пунктов, на которых расположены городские леса (города Сыктывкар, Ухта, Печора, Инта и </w:t>
      </w:r>
      <w:proofErr w:type="spellStart"/>
      <w:r w:rsidRPr="00820610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Усть-Вым</w:t>
      </w:r>
      <w:r w:rsidRPr="00820610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8206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610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820610">
        <w:rPr>
          <w:rFonts w:ascii="Times New Roman" w:hAnsi="Times New Roman" w:cs="Times New Roman"/>
          <w:sz w:val="24"/>
          <w:szCs w:val="24"/>
        </w:rPr>
        <w:t xml:space="preserve"> районы), – 6,6 тыс. га; земли ООПТ – 2 613 тыс. га, в т. ч. национальный парк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61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20610">
        <w:rPr>
          <w:rFonts w:ascii="Times New Roman" w:hAnsi="Times New Roman" w:cs="Times New Roman"/>
          <w:sz w:val="24"/>
          <w:szCs w:val="24"/>
        </w:rPr>
        <w:t>Югыд</w:t>
      </w:r>
      <w:proofErr w:type="spellEnd"/>
      <w:r w:rsidRPr="00820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61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20610">
        <w:rPr>
          <w:rFonts w:ascii="Times New Roman" w:hAnsi="Times New Roman" w:cs="Times New Roman"/>
          <w:sz w:val="24"/>
          <w:szCs w:val="24"/>
        </w:rPr>
        <w:t xml:space="preserve">» – 1 891,7 тыс. га, </w:t>
      </w:r>
      <w:proofErr w:type="spellStart"/>
      <w:r w:rsidRPr="00820610">
        <w:rPr>
          <w:rFonts w:ascii="Times New Roman" w:hAnsi="Times New Roman" w:cs="Times New Roman"/>
          <w:sz w:val="24"/>
          <w:szCs w:val="24"/>
        </w:rPr>
        <w:t>Печоро-Илычский</w:t>
      </w:r>
      <w:proofErr w:type="spellEnd"/>
      <w:r w:rsidRPr="00820610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ый природный биосферный заповед</w:t>
      </w:r>
      <w:r w:rsidRPr="00820610">
        <w:rPr>
          <w:rFonts w:ascii="Times New Roman" w:hAnsi="Times New Roman" w:cs="Times New Roman"/>
          <w:sz w:val="24"/>
          <w:szCs w:val="24"/>
        </w:rPr>
        <w:t>ник – 721,3 тыс. га; земли иных категорий – 33,5 тыс. га).</w:t>
      </w:r>
    </w:p>
    <w:p w:rsidR="00820610" w:rsidRPr="00820610" w:rsidRDefault="00820610" w:rsidP="006B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610">
        <w:rPr>
          <w:rFonts w:ascii="Times New Roman" w:hAnsi="Times New Roman" w:cs="Times New Roman"/>
          <w:sz w:val="24"/>
          <w:szCs w:val="24"/>
        </w:rPr>
        <w:t>Величина лесистости в отдельных районах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610">
        <w:rPr>
          <w:rFonts w:ascii="Times New Roman" w:hAnsi="Times New Roman" w:cs="Times New Roman"/>
          <w:sz w:val="24"/>
          <w:szCs w:val="24"/>
        </w:rPr>
        <w:t xml:space="preserve">республики различна и зависит от физико-географических, климатических и почвенных условий. Средняя лесистость по республике составляет 79 </w:t>
      </w:r>
      <w:proofErr w:type="gramStart"/>
      <w:r w:rsidRPr="00820610">
        <w:rPr>
          <w:rFonts w:ascii="Times New Roman" w:hAnsi="Times New Roman" w:cs="Times New Roman"/>
          <w:sz w:val="24"/>
          <w:szCs w:val="24"/>
        </w:rPr>
        <w:t>%.Общая</w:t>
      </w:r>
      <w:proofErr w:type="gramEnd"/>
      <w:r w:rsidRPr="00820610">
        <w:rPr>
          <w:rFonts w:ascii="Times New Roman" w:hAnsi="Times New Roman" w:cs="Times New Roman"/>
          <w:sz w:val="24"/>
          <w:szCs w:val="24"/>
        </w:rPr>
        <w:t xml:space="preserve"> площадь земель лесного фонда – постоянная величина, изменяющаяся незначительно, в основном за счет передачи (перевода)земель для нужд гражданского и промышленного строительства.</w:t>
      </w:r>
    </w:p>
    <w:p w:rsidR="00820610" w:rsidRPr="00820610" w:rsidRDefault="00820610" w:rsidP="006B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610">
        <w:rPr>
          <w:rFonts w:ascii="Times New Roman" w:hAnsi="Times New Roman" w:cs="Times New Roman"/>
          <w:sz w:val="24"/>
          <w:szCs w:val="24"/>
        </w:rPr>
        <w:t>В 2021 г. покрытая лесом площадь по сравнению с предыдущим годом уменьшилась на</w:t>
      </w:r>
      <w:r w:rsidR="006B36A7">
        <w:rPr>
          <w:rFonts w:ascii="Times New Roman" w:hAnsi="Times New Roman" w:cs="Times New Roman"/>
          <w:sz w:val="24"/>
          <w:szCs w:val="24"/>
        </w:rPr>
        <w:t xml:space="preserve"> </w:t>
      </w:r>
      <w:r w:rsidRPr="00820610">
        <w:rPr>
          <w:rFonts w:ascii="Times New Roman" w:hAnsi="Times New Roman" w:cs="Times New Roman"/>
          <w:sz w:val="24"/>
          <w:szCs w:val="24"/>
        </w:rPr>
        <w:t>16,1 тыс. га, по сравнению с 2015 г. уменьшилась</w:t>
      </w:r>
      <w:r w:rsidR="006B36A7">
        <w:rPr>
          <w:rFonts w:ascii="Times New Roman" w:hAnsi="Times New Roman" w:cs="Times New Roman"/>
          <w:sz w:val="24"/>
          <w:szCs w:val="24"/>
        </w:rPr>
        <w:t xml:space="preserve"> </w:t>
      </w:r>
      <w:r w:rsidRPr="00820610">
        <w:rPr>
          <w:rFonts w:ascii="Times New Roman" w:hAnsi="Times New Roman" w:cs="Times New Roman"/>
          <w:sz w:val="24"/>
          <w:szCs w:val="24"/>
        </w:rPr>
        <w:t>на 44,4 тыс. га. Уменьшение площади</w:t>
      </w:r>
      <w:r w:rsidR="006B36A7">
        <w:rPr>
          <w:rFonts w:ascii="Times New Roman" w:hAnsi="Times New Roman" w:cs="Times New Roman"/>
          <w:sz w:val="24"/>
          <w:szCs w:val="24"/>
        </w:rPr>
        <w:t xml:space="preserve"> </w:t>
      </w:r>
      <w:r w:rsidRPr="00820610">
        <w:rPr>
          <w:rFonts w:ascii="Times New Roman" w:hAnsi="Times New Roman" w:cs="Times New Roman"/>
          <w:sz w:val="24"/>
          <w:szCs w:val="24"/>
        </w:rPr>
        <w:t>покрытых лесной растительностью земель на</w:t>
      </w:r>
      <w:r w:rsidR="006B36A7">
        <w:rPr>
          <w:rFonts w:ascii="Times New Roman" w:hAnsi="Times New Roman" w:cs="Times New Roman"/>
          <w:sz w:val="24"/>
          <w:szCs w:val="24"/>
        </w:rPr>
        <w:t xml:space="preserve"> </w:t>
      </w:r>
      <w:r w:rsidRPr="00820610">
        <w:rPr>
          <w:rFonts w:ascii="Times New Roman" w:hAnsi="Times New Roman" w:cs="Times New Roman"/>
          <w:sz w:val="24"/>
          <w:szCs w:val="24"/>
        </w:rPr>
        <w:t>16,1 тыс. га произошло за счет увеличения в</w:t>
      </w:r>
      <w:r w:rsidR="006B36A7">
        <w:rPr>
          <w:rFonts w:ascii="Times New Roman" w:hAnsi="Times New Roman" w:cs="Times New Roman"/>
          <w:sz w:val="24"/>
          <w:szCs w:val="24"/>
        </w:rPr>
        <w:t xml:space="preserve"> </w:t>
      </w:r>
      <w:r w:rsidRPr="00820610">
        <w:rPr>
          <w:rFonts w:ascii="Times New Roman" w:hAnsi="Times New Roman" w:cs="Times New Roman"/>
          <w:sz w:val="24"/>
          <w:szCs w:val="24"/>
        </w:rPr>
        <w:t>2021 г. площади рубок и передачи в аренду под</w:t>
      </w:r>
      <w:r w:rsidR="006B36A7">
        <w:rPr>
          <w:rFonts w:ascii="Times New Roman" w:hAnsi="Times New Roman" w:cs="Times New Roman"/>
          <w:sz w:val="24"/>
          <w:szCs w:val="24"/>
        </w:rPr>
        <w:t xml:space="preserve"> </w:t>
      </w:r>
      <w:r w:rsidRPr="00820610">
        <w:rPr>
          <w:rFonts w:ascii="Times New Roman" w:hAnsi="Times New Roman" w:cs="Times New Roman"/>
          <w:sz w:val="24"/>
          <w:szCs w:val="24"/>
        </w:rPr>
        <w:t>использование лесов в целях осуществления геологического изучения недр, разведки и добычи</w:t>
      </w:r>
      <w:r w:rsidR="006B36A7">
        <w:rPr>
          <w:rFonts w:ascii="Times New Roman" w:hAnsi="Times New Roman" w:cs="Times New Roman"/>
          <w:sz w:val="24"/>
          <w:szCs w:val="24"/>
        </w:rPr>
        <w:t xml:space="preserve"> </w:t>
      </w:r>
      <w:r w:rsidRPr="00820610">
        <w:rPr>
          <w:rFonts w:ascii="Times New Roman" w:hAnsi="Times New Roman" w:cs="Times New Roman"/>
          <w:sz w:val="24"/>
          <w:szCs w:val="24"/>
        </w:rPr>
        <w:t>полезных ископаемых.</w:t>
      </w:r>
    </w:p>
    <w:p w:rsidR="00460309" w:rsidRDefault="00820610" w:rsidP="006B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610">
        <w:rPr>
          <w:rFonts w:ascii="Times New Roman" w:hAnsi="Times New Roman" w:cs="Times New Roman"/>
          <w:sz w:val="24"/>
          <w:szCs w:val="24"/>
        </w:rPr>
        <w:t>Наибольшую площадь покрытых лесной</w:t>
      </w:r>
      <w:r w:rsidR="006B36A7">
        <w:rPr>
          <w:rFonts w:ascii="Times New Roman" w:hAnsi="Times New Roman" w:cs="Times New Roman"/>
          <w:sz w:val="24"/>
          <w:szCs w:val="24"/>
        </w:rPr>
        <w:t xml:space="preserve"> </w:t>
      </w:r>
      <w:r w:rsidRPr="00820610">
        <w:rPr>
          <w:rFonts w:ascii="Times New Roman" w:hAnsi="Times New Roman" w:cs="Times New Roman"/>
          <w:sz w:val="24"/>
          <w:szCs w:val="24"/>
        </w:rPr>
        <w:t>растительностью земель лесного фонда (54,2 %),</w:t>
      </w:r>
      <w:r w:rsidR="006B36A7">
        <w:rPr>
          <w:rFonts w:ascii="Times New Roman" w:hAnsi="Times New Roman" w:cs="Times New Roman"/>
          <w:sz w:val="24"/>
          <w:szCs w:val="24"/>
        </w:rPr>
        <w:t xml:space="preserve"> </w:t>
      </w:r>
      <w:r w:rsidRPr="00820610">
        <w:rPr>
          <w:rFonts w:ascii="Times New Roman" w:hAnsi="Times New Roman" w:cs="Times New Roman"/>
          <w:sz w:val="24"/>
          <w:szCs w:val="24"/>
        </w:rPr>
        <w:t>а также запас среди хвойных насаждений имеют</w:t>
      </w:r>
      <w:r w:rsidR="006B36A7">
        <w:rPr>
          <w:rFonts w:ascii="Times New Roman" w:hAnsi="Times New Roman" w:cs="Times New Roman"/>
          <w:sz w:val="24"/>
          <w:szCs w:val="24"/>
        </w:rPr>
        <w:t xml:space="preserve"> </w:t>
      </w:r>
      <w:r w:rsidRPr="00820610">
        <w:rPr>
          <w:rFonts w:ascii="Times New Roman" w:hAnsi="Times New Roman" w:cs="Times New Roman"/>
          <w:sz w:val="24"/>
          <w:szCs w:val="24"/>
        </w:rPr>
        <w:t>древостои ели, которые широко распространены</w:t>
      </w:r>
      <w:r w:rsidR="006B36A7">
        <w:rPr>
          <w:rFonts w:ascii="Times New Roman" w:hAnsi="Times New Roman" w:cs="Times New Roman"/>
          <w:sz w:val="24"/>
          <w:szCs w:val="24"/>
        </w:rPr>
        <w:t xml:space="preserve"> </w:t>
      </w:r>
      <w:r w:rsidRPr="00820610">
        <w:rPr>
          <w:rFonts w:ascii="Times New Roman" w:hAnsi="Times New Roman" w:cs="Times New Roman"/>
          <w:sz w:val="24"/>
          <w:szCs w:val="24"/>
        </w:rPr>
        <w:t>во всех районах и произрастают почти на всех</w:t>
      </w:r>
      <w:r w:rsidR="006B36A7">
        <w:rPr>
          <w:rFonts w:ascii="Times New Roman" w:hAnsi="Times New Roman" w:cs="Times New Roman"/>
          <w:sz w:val="24"/>
          <w:szCs w:val="24"/>
        </w:rPr>
        <w:t xml:space="preserve"> </w:t>
      </w:r>
      <w:r w:rsidRPr="00820610">
        <w:rPr>
          <w:rFonts w:ascii="Times New Roman" w:hAnsi="Times New Roman" w:cs="Times New Roman"/>
          <w:sz w:val="24"/>
          <w:szCs w:val="24"/>
        </w:rPr>
        <w:t>встречающихся в республике почвах, кроме торфяников и песчаных сухих почв</w:t>
      </w:r>
      <w:r w:rsidR="006B36A7">
        <w:rPr>
          <w:rFonts w:ascii="Times New Roman" w:hAnsi="Times New Roman" w:cs="Times New Roman"/>
          <w:sz w:val="24"/>
          <w:szCs w:val="24"/>
        </w:rPr>
        <w:t>.</w:t>
      </w:r>
    </w:p>
    <w:p w:rsidR="006B36A7" w:rsidRDefault="006B36A7" w:rsidP="006B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6A7">
        <w:rPr>
          <w:rFonts w:ascii="Times New Roman" w:hAnsi="Times New Roman" w:cs="Times New Roman"/>
          <w:sz w:val="24"/>
          <w:szCs w:val="24"/>
        </w:rPr>
        <w:t xml:space="preserve">Увеличение площади фонда </w:t>
      </w:r>
      <w:proofErr w:type="spellStart"/>
      <w:r w:rsidRPr="006B36A7">
        <w:rPr>
          <w:rFonts w:ascii="Times New Roman" w:hAnsi="Times New Roman" w:cs="Times New Roman"/>
          <w:sz w:val="24"/>
          <w:szCs w:val="24"/>
        </w:rPr>
        <w:t>лесовосстановления</w:t>
      </w:r>
      <w:proofErr w:type="spellEnd"/>
      <w:r w:rsidRPr="006B36A7">
        <w:rPr>
          <w:rFonts w:ascii="Times New Roman" w:hAnsi="Times New Roman" w:cs="Times New Roman"/>
          <w:sz w:val="24"/>
          <w:szCs w:val="24"/>
        </w:rPr>
        <w:t xml:space="preserve"> на 12,7 тыс. га произошло за счет увеличения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6A7">
        <w:rPr>
          <w:rFonts w:ascii="Times New Roman" w:hAnsi="Times New Roman" w:cs="Times New Roman"/>
          <w:sz w:val="24"/>
          <w:szCs w:val="24"/>
        </w:rPr>
        <w:t>2021 г. площади рубок. В 2021 г. сплошные рубки спелых и перестойных насаждений проведены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6A7">
        <w:rPr>
          <w:rFonts w:ascii="Times New Roman" w:hAnsi="Times New Roman" w:cs="Times New Roman"/>
          <w:sz w:val="24"/>
          <w:szCs w:val="24"/>
        </w:rPr>
        <w:t>площади 57,6 тыс. га, кроме того на площади 0,6 тыс. га проведены сплошные санитарные рубки.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6A7">
        <w:rPr>
          <w:rFonts w:ascii="Times New Roman" w:hAnsi="Times New Roman" w:cs="Times New Roman"/>
          <w:sz w:val="24"/>
          <w:szCs w:val="24"/>
        </w:rPr>
        <w:t>Уменьшение площади гарей на 0,8 тыс. га произошло в связи с переводом земель за счет естественного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6A7">
        <w:rPr>
          <w:rFonts w:ascii="Times New Roman" w:hAnsi="Times New Roman" w:cs="Times New Roman"/>
          <w:sz w:val="24"/>
          <w:szCs w:val="24"/>
        </w:rPr>
        <w:t>возобновления вследствие природных процессов. К землям, занятым лесными насаждениями, отнесено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6A7">
        <w:rPr>
          <w:rFonts w:ascii="Times New Roman" w:hAnsi="Times New Roman" w:cs="Times New Roman"/>
          <w:sz w:val="24"/>
          <w:szCs w:val="24"/>
        </w:rPr>
        <w:t xml:space="preserve">43,1 тыс. га, в т. ч. за счет перевода площадей с проведенными мерами содействия естественному возобновлению – 33,6 тыс. га, комбинированного </w:t>
      </w:r>
      <w:proofErr w:type="spellStart"/>
      <w:r w:rsidRPr="006B36A7">
        <w:rPr>
          <w:rFonts w:ascii="Times New Roman" w:hAnsi="Times New Roman" w:cs="Times New Roman"/>
          <w:sz w:val="24"/>
          <w:szCs w:val="24"/>
        </w:rPr>
        <w:t>лесовосстановления</w:t>
      </w:r>
      <w:proofErr w:type="spellEnd"/>
      <w:r w:rsidRPr="006B36A7">
        <w:rPr>
          <w:rFonts w:ascii="Times New Roman" w:hAnsi="Times New Roman" w:cs="Times New Roman"/>
          <w:sz w:val="24"/>
          <w:szCs w:val="24"/>
        </w:rPr>
        <w:t xml:space="preserve"> – 0,2 тыс. га, перевода </w:t>
      </w:r>
      <w:proofErr w:type="spellStart"/>
      <w:r w:rsidRPr="006B36A7">
        <w:rPr>
          <w:rFonts w:ascii="Times New Roman" w:hAnsi="Times New Roman" w:cs="Times New Roman"/>
          <w:sz w:val="24"/>
          <w:szCs w:val="24"/>
        </w:rPr>
        <w:t>несомкнувшихся</w:t>
      </w:r>
      <w:proofErr w:type="spellEnd"/>
      <w:r w:rsidRPr="006B36A7">
        <w:rPr>
          <w:rFonts w:ascii="Times New Roman" w:hAnsi="Times New Roman" w:cs="Times New Roman"/>
          <w:sz w:val="24"/>
          <w:szCs w:val="24"/>
        </w:rPr>
        <w:t xml:space="preserve"> лесных культур на площади 2,9 тыс. га, естественного возобновления вследствие природных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6A7">
        <w:rPr>
          <w:rFonts w:ascii="Times New Roman" w:hAnsi="Times New Roman" w:cs="Times New Roman"/>
          <w:sz w:val="24"/>
          <w:szCs w:val="24"/>
        </w:rPr>
        <w:t xml:space="preserve">процессов – 6,4 тыс. га. Искусственное </w:t>
      </w:r>
      <w:proofErr w:type="spellStart"/>
      <w:r w:rsidRPr="006B36A7">
        <w:rPr>
          <w:rFonts w:ascii="Times New Roman" w:hAnsi="Times New Roman" w:cs="Times New Roman"/>
          <w:sz w:val="24"/>
          <w:szCs w:val="24"/>
        </w:rPr>
        <w:t>лесовосстановление</w:t>
      </w:r>
      <w:proofErr w:type="spellEnd"/>
      <w:r w:rsidRPr="006B36A7">
        <w:rPr>
          <w:rFonts w:ascii="Times New Roman" w:hAnsi="Times New Roman" w:cs="Times New Roman"/>
          <w:sz w:val="24"/>
          <w:szCs w:val="24"/>
        </w:rPr>
        <w:t xml:space="preserve"> проведено на площади 4,3 тыс. га.</w:t>
      </w:r>
    </w:p>
    <w:p w:rsidR="006B36A7" w:rsidRPr="006B36A7" w:rsidRDefault="006B36A7" w:rsidP="006B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6A7">
        <w:rPr>
          <w:rFonts w:ascii="Times New Roman" w:hAnsi="Times New Roman" w:cs="Times New Roman"/>
          <w:sz w:val="24"/>
          <w:szCs w:val="24"/>
        </w:rPr>
        <w:t>Анализ изменений состояния за 2012–2021 гг.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6A7">
        <w:rPr>
          <w:rFonts w:ascii="Times New Roman" w:hAnsi="Times New Roman" w:cs="Times New Roman"/>
          <w:sz w:val="24"/>
          <w:szCs w:val="24"/>
        </w:rPr>
        <w:t>За последние 10 лет в среднем общая площадь земель лесного фонда Республики Коми уменьшилась незначительно (на 4,79 тыс. га) в связи с передачей (переводом) в категорию земель для нужд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6A7">
        <w:rPr>
          <w:rFonts w:ascii="Times New Roman" w:hAnsi="Times New Roman" w:cs="Times New Roman"/>
          <w:sz w:val="24"/>
          <w:szCs w:val="24"/>
        </w:rPr>
        <w:t>гражданского и промышленного строительства. За 2021 г. площадь лесного фонда увеличилась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6A7">
        <w:rPr>
          <w:rFonts w:ascii="Times New Roman" w:hAnsi="Times New Roman" w:cs="Times New Roman"/>
          <w:sz w:val="24"/>
          <w:szCs w:val="24"/>
        </w:rPr>
        <w:t>13,2 га в связи с созданием муниципального лесничества.</w:t>
      </w:r>
    </w:p>
    <w:p w:rsidR="006B36A7" w:rsidRDefault="006B36A7" w:rsidP="006B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6A7">
        <w:rPr>
          <w:rFonts w:ascii="Times New Roman" w:hAnsi="Times New Roman" w:cs="Times New Roman"/>
          <w:sz w:val="24"/>
          <w:szCs w:val="24"/>
        </w:rPr>
        <w:t>За период 2012–2021 гг. произошло увеличение площадей хвойных пород на 3,76 тыс. га за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6A7">
        <w:rPr>
          <w:rFonts w:ascii="Times New Roman" w:hAnsi="Times New Roman" w:cs="Times New Roman"/>
          <w:sz w:val="24"/>
          <w:szCs w:val="24"/>
        </w:rPr>
        <w:t>ежегодного создания лесных культур.</w:t>
      </w:r>
    </w:p>
    <w:p w:rsidR="006B36A7" w:rsidRDefault="006B36A7" w:rsidP="006B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6A7" w:rsidRPr="006B36A7" w:rsidRDefault="006B36A7" w:rsidP="006B3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6A7">
        <w:rPr>
          <w:rFonts w:ascii="Times New Roman" w:hAnsi="Times New Roman" w:cs="Times New Roman"/>
          <w:b/>
          <w:sz w:val="24"/>
          <w:szCs w:val="24"/>
        </w:rPr>
        <w:t>7. ОТХОДЫ ПРОИЗВОДСТВА И ПОТРЕБЛЕНИЯ</w:t>
      </w:r>
    </w:p>
    <w:p w:rsidR="006B36A7" w:rsidRDefault="006B36A7" w:rsidP="006B3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6A7" w:rsidRPr="006B36A7" w:rsidRDefault="006B36A7" w:rsidP="006B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6A7">
        <w:rPr>
          <w:rFonts w:ascii="Times New Roman" w:hAnsi="Times New Roman" w:cs="Times New Roman"/>
          <w:sz w:val="24"/>
          <w:szCs w:val="24"/>
        </w:rPr>
        <w:t>Анализ ситуации с отходами производства и потребления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6A7">
        <w:rPr>
          <w:rFonts w:ascii="Times New Roman" w:hAnsi="Times New Roman" w:cs="Times New Roman"/>
          <w:sz w:val="24"/>
          <w:szCs w:val="24"/>
        </w:rPr>
        <w:t>Республики Коми осуществляется на основе данных Федерального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6A7">
        <w:rPr>
          <w:rFonts w:ascii="Times New Roman" w:hAnsi="Times New Roman" w:cs="Times New Roman"/>
          <w:sz w:val="24"/>
          <w:szCs w:val="24"/>
        </w:rPr>
        <w:t>статистического наблюдения по форме № 2-ТП (отходы) «Сведения об образовании,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6A7">
        <w:rPr>
          <w:rFonts w:ascii="Times New Roman" w:hAnsi="Times New Roman" w:cs="Times New Roman"/>
          <w:sz w:val="24"/>
          <w:szCs w:val="24"/>
        </w:rPr>
        <w:t>использовании, обезвреживании, транспортировании и размещении отходов производства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6A7">
        <w:rPr>
          <w:rFonts w:ascii="Times New Roman" w:hAnsi="Times New Roman" w:cs="Times New Roman"/>
          <w:sz w:val="24"/>
          <w:szCs w:val="24"/>
        </w:rPr>
        <w:t>потребления». Согласно приказу Росстата от 09.10.2020 г. № 627 (с изменениями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6A7">
        <w:rPr>
          <w:rFonts w:ascii="Times New Roman" w:hAnsi="Times New Roman" w:cs="Times New Roman"/>
          <w:sz w:val="24"/>
          <w:szCs w:val="24"/>
        </w:rPr>
        <w:t>13.11.2020 г. № 598) «Об утверждении формы федерального статистического наблюдения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6A7">
        <w:rPr>
          <w:rFonts w:ascii="Times New Roman" w:hAnsi="Times New Roman" w:cs="Times New Roman"/>
          <w:sz w:val="24"/>
          <w:szCs w:val="24"/>
        </w:rPr>
        <w:t>указаниями по ее заполнению для организации Федеральной службой по надзору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6A7">
        <w:rPr>
          <w:rFonts w:ascii="Times New Roman" w:hAnsi="Times New Roman" w:cs="Times New Roman"/>
          <w:sz w:val="24"/>
          <w:szCs w:val="24"/>
        </w:rPr>
        <w:t>природопользования федерального статистического наблюдения за отходами производства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6A7">
        <w:rPr>
          <w:rFonts w:ascii="Times New Roman" w:hAnsi="Times New Roman" w:cs="Times New Roman"/>
          <w:sz w:val="24"/>
          <w:szCs w:val="24"/>
        </w:rPr>
        <w:t>потребления» форма № 2-ТП (отходы) предоставляется юридическими лицами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6A7">
        <w:rPr>
          <w:rFonts w:ascii="Times New Roman" w:hAnsi="Times New Roman" w:cs="Times New Roman"/>
          <w:sz w:val="24"/>
          <w:szCs w:val="24"/>
        </w:rPr>
        <w:t>индивидуальными предпринимателями, осуществляющими деятельность по обращению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6A7">
        <w:rPr>
          <w:rFonts w:ascii="Times New Roman" w:hAnsi="Times New Roman" w:cs="Times New Roman"/>
          <w:sz w:val="24"/>
          <w:szCs w:val="24"/>
        </w:rPr>
        <w:t>отходами (сбор, накопление, использование, обезвреживание, транспортирование,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6A7">
        <w:rPr>
          <w:rFonts w:ascii="Times New Roman" w:hAnsi="Times New Roman" w:cs="Times New Roman"/>
          <w:sz w:val="24"/>
          <w:szCs w:val="24"/>
        </w:rPr>
        <w:t>размещение) производства и потребления.</w:t>
      </w:r>
    </w:p>
    <w:p w:rsidR="006B36A7" w:rsidRPr="006B36A7" w:rsidRDefault="006B36A7" w:rsidP="006B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6A7">
        <w:rPr>
          <w:rFonts w:ascii="Times New Roman" w:hAnsi="Times New Roman" w:cs="Times New Roman"/>
          <w:sz w:val="24"/>
          <w:szCs w:val="24"/>
        </w:rPr>
        <w:t>В общем объеме образовавшихся отходов преобладают отходы V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6A7">
        <w:rPr>
          <w:rFonts w:ascii="Times New Roman" w:hAnsi="Times New Roman" w:cs="Times New Roman"/>
          <w:sz w:val="24"/>
          <w:szCs w:val="24"/>
        </w:rPr>
        <w:t>опасности. Суммарное количество образовавшихся в Республике Коми за 2021 г. отходов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6A7">
        <w:rPr>
          <w:rFonts w:ascii="Times New Roman" w:hAnsi="Times New Roman" w:cs="Times New Roman"/>
          <w:sz w:val="24"/>
          <w:szCs w:val="24"/>
        </w:rPr>
        <w:t>производства и потребления составило 27,219 млн. т (в 2020 г. – 40,225 млн. т).</w:t>
      </w:r>
    </w:p>
    <w:p w:rsidR="006B36A7" w:rsidRPr="006B36A7" w:rsidRDefault="006B36A7" w:rsidP="006B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6A7">
        <w:rPr>
          <w:rFonts w:ascii="Times New Roman" w:hAnsi="Times New Roman" w:cs="Times New Roman"/>
          <w:sz w:val="24"/>
          <w:szCs w:val="24"/>
        </w:rPr>
        <w:t>Предприятиями утилизировано 429,993 тыс. т отходов, что составило 1,58 %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6A7">
        <w:rPr>
          <w:rFonts w:ascii="Times New Roman" w:hAnsi="Times New Roman" w:cs="Times New Roman"/>
          <w:sz w:val="24"/>
          <w:szCs w:val="24"/>
        </w:rPr>
        <w:t>общего количества отходов, образовавшихся в отчетном году (в 2020 г. – 1,32 %).</w:t>
      </w:r>
    </w:p>
    <w:p w:rsidR="006B36A7" w:rsidRPr="00B269E9" w:rsidRDefault="006B36A7" w:rsidP="00B26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6A7" w:rsidRDefault="00B269E9" w:rsidP="00B269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9E9">
        <w:rPr>
          <w:rFonts w:ascii="Times New Roman" w:hAnsi="Times New Roman" w:cs="Times New Roman"/>
          <w:b/>
          <w:sz w:val="24"/>
          <w:szCs w:val="24"/>
        </w:rPr>
        <w:t>8. ТЕРРИТОРИАЛЬНАЯ СХЕМА ОБРАЩЕНИЯ С ОТХОДАМИ, В ТОМ ЧИСЛЕ С ТВЕРДЫМИ КОММУНАЛЬНЫМИ ОТХО</w:t>
      </w:r>
      <w:r>
        <w:rPr>
          <w:rFonts w:ascii="Times New Roman" w:hAnsi="Times New Roman" w:cs="Times New Roman"/>
          <w:b/>
          <w:sz w:val="24"/>
          <w:szCs w:val="24"/>
        </w:rPr>
        <w:t>ДАМИ</w:t>
      </w:r>
    </w:p>
    <w:p w:rsidR="00B269E9" w:rsidRPr="00B269E9" w:rsidRDefault="00B269E9" w:rsidP="00B26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69E9" w:rsidRDefault="00B269E9" w:rsidP="00B26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9E9">
        <w:rPr>
          <w:rFonts w:ascii="Times New Roman" w:hAnsi="Times New Roman" w:cs="Times New Roman"/>
          <w:sz w:val="24"/>
          <w:szCs w:val="24"/>
        </w:rPr>
        <w:t>В рамках реализации положений Федерального закона от 24.06.1998 г № 89-ФЗ «Об отходах производства и потребления», распоряжения Правительства Республики Коми от 21.03.2018 г. № 137-р, а также в соответствии с постановлением Правительства РФ от 22.09.2018 г. № 1130 «О разработке, общественном обсуждении, утверждении, корректировке территориальных схем в области обращения с отходами производства и потребления, в том числе с твердыми коммунальными отходами, а также о требованиях к составу и содержанию таких схем» в 2021 г. в Республике Коми утверждена актуализированная редакция территориальной схемы обращения с отходами (далее – территориальная схема) (приказ Минприроды Республики Коми от 30.12.2021 г. № 2175). Она размещена в информационно</w:t>
      </w:r>
      <w:r w:rsidR="00E3150D">
        <w:rPr>
          <w:rFonts w:ascii="Times New Roman" w:hAnsi="Times New Roman" w:cs="Times New Roman"/>
          <w:sz w:val="24"/>
          <w:szCs w:val="24"/>
        </w:rPr>
        <w:t>-</w:t>
      </w:r>
      <w:r w:rsidRPr="00B269E9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 на официальном портале Республики Коми (http://www.law.rkomi.ru/files/92/36685.pdf). Электронная модель территориальной схемы обращения с отходами доступна в сети интернет по ссылке: </w:t>
      </w:r>
      <w:hyperlink r:id="rId6" w:history="1">
        <w:r w:rsidRPr="00870B67">
          <w:rPr>
            <w:rStyle w:val="a5"/>
            <w:rFonts w:ascii="Times New Roman" w:hAnsi="Times New Roman" w:cs="Times New Roman"/>
            <w:sz w:val="24"/>
            <w:szCs w:val="24"/>
          </w:rPr>
          <w:t>https://rsoo.rkomi</w:t>
        </w:r>
      </w:hyperlink>
      <w:r w:rsidRPr="00B269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69E9" w:rsidRDefault="00B269E9" w:rsidP="00B26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9E9">
        <w:rPr>
          <w:rFonts w:ascii="Times New Roman" w:hAnsi="Times New Roman" w:cs="Times New Roman"/>
          <w:sz w:val="24"/>
          <w:szCs w:val="24"/>
        </w:rPr>
        <w:t xml:space="preserve">Основу территориальной схемы обращения с отходами составляет схема потоков отходов, определяющая их движение от места образования до места их конечной утилизации или размещения на конкретном объекте. </w:t>
      </w:r>
    </w:p>
    <w:p w:rsidR="00B269E9" w:rsidRDefault="00B269E9" w:rsidP="00B26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9E9">
        <w:rPr>
          <w:rFonts w:ascii="Times New Roman" w:hAnsi="Times New Roman" w:cs="Times New Roman"/>
          <w:sz w:val="24"/>
          <w:szCs w:val="24"/>
        </w:rPr>
        <w:t>Основные изменения в территориальной схеме в 2021 г.:</w:t>
      </w:r>
    </w:p>
    <w:p w:rsidR="00B269E9" w:rsidRPr="00B269E9" w:rsidRDefault="00B269E9" w:rsidP="00B269E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9E9">
        <w:rPr>
          <w:rFonts w:ascii="Times New Roman" w:hAnsi="Times New Roman" w:cs="Times New Roman"/>
          <w:sz w:val="24"/>
          <w:szCs w:val="24"/>
        </w:rPr>
        <w:t xml:space="preserve">уточнение сведений о количестве (массе) образованных ТКО (280 тыс. т) в соответствии с данными статистической отчетности за 2020 г.; </w:t>
      </w:r>
    </w:p>
    <w:p w:rsidR="00B269E9" w:rsidRPr="00B269E9" w:rsidRDefault="00B269E9" w:rsidP="00B269E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9E9">
        <w:rPr>
          <w:rFonts w:ascii="Times New Roman" w:hAnsi="Times New Roman" w:cs="Times New Roman"/>
          <w:sz w:val="24"/>
          <w:szCs w:val="24"/>
        </w:rPr>
        <w:t xml:space="preserve">включение перспективных мероприятий в сфере обращения с ТКО: до 2031 г. планируется ввести в эксплуатацию 10 мусоросортировочных комплексов (г. Сыктывкар, г. Ухта, г. Микунь, с. Ижма, г. Инта, г. Воркута, г. Усинск, г. Печора, г. Вуктыл, пгт </w:t>
      </w:r>
      <w:proofErr w:type="spellStart"/>
      <w:r w:rsidRPr="00B269E9">
        <w:rPr>
          <w:rFonts w:ascii="Times New Roman" w:hAnsi="Times New Roman" w:cs="Times New Roman"/>
          <w:sz w:val="24"/>
          <w:szCs w:val="24"/>
        </w:rPr>
        <w:t>Усогорск</w:t>
      </w:r>
      <w:proofErr w:type="spellEnd"/>
      <w:r w:rsidRPr="00B269E9">
        <w:rPr>
          <w:rFonts w:ascii="Times New Roman" w:hAnsi="Times New Roman" w:cs="Times New Roman"/>
          <w:sz w:val="24"/>
          <w:szCs w:val="24"/>
        </w:rPr>
        <w:t>) и пять комплексов по обезвреживанию ТКО для отдельных труднодоступных населенных пунктов (</w:t>
      </w:r>
      <w:proofErr w:type="spellStart"/>
      <w:r w:rsidRPr="00B269E9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E3150D">
        <w:rPr>
          <w:rFonts w:ascii="Times New Roman" w:hAnsi="Times New Roman" w:cs="Times New Roman"/>
          <w:sz w:val="24"/>
          <w:szCs w:val="24"/>
        </w:rPr>
        <w:t>.</w:t>
      </w:r>
      <w:r w:rsidRPr="00B26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9E9">
        <w:rPr>
          <w:rFonts w:ascii="Times New Roman" w:hAnsi="Times New Roman" w:cs="Times New Roman"/>
          <w:sz w:val="24"/>
          <w:szCs w:val="24"/>
        </w:rPr>
        <w:t>Сивомаскинский</w:t>
      </w:r>
      <w:proofErr w:type="spellEnd"/>
      <w:r w:rsidRPr="00B269E9">
        <w:rPr>
          <w:rFonts w:ascii="Times New Roman" w:hAnsi="Times New Roman" w:cs="Times New Roman"/>
          <w:sz w:val="24"/>
          <w:szCs w:val="24"/>
        </w:rPr>
        <w:t xml:space="preserve">, пгт Елецкий, </w:t>
      </w:r>
      <w:proofErr w:type="spellStart"/>
      <w:r w:rsidRPr="00B269E9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Pr="00B269E9">
        <w:rPr>
          <w:rFonts w:ascii="Times New Roman" w:hAnsi="Times New Roman" w:cs="Times New Roman"/>
          <w:sz w:val="24"/>
          <w:szCs w:val="24"/>
        </w:rPr>
        <w:t xml:space="preserve"> Новый Бор, </w:t>
      </w:r>
      <w:proofErr w:type="spellStart"/>
      <w:r w:rsidRPr="00B269E9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Pr="00B269E9">
        <w:rPr>
          <w:rFonts w:ascii="Times New Roman" w:hAnsi="Times New Roman" w:cs="Times New Roman"/>
          <w:sz w:val="24"/>
          <w:szCs w:val="24"/>
        </w:rPr>
        <w:t xml:space="preserve"> Важгорт, </w:t>
      </w:r>
      <w:proofErr w:type="spellStart"/>
      <w:r w:rsidRPr="00B269E9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Pr="00B269E9">
        <w:rPr>
          <w:rFonts w:ascii="Times New Roman" w:hAnsi="Times New Roman" w:cs="Times New Roman"/>
          <w:sz w:val="24"/>
          <w:szCs w:val="24"/>
        </w:rPr>
        <w:t xml:space="preserve"> Мутный Материк); </w:t>
      </w:r>
    </w:p>
    <w:p w:rsidR="00B269E9" w:rsidRPr="00B269E9" w:rsidRDefault="00B269E9" w:rsidP="00B269E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9E9">
        <w:rPr>
          <w:rFonts w:ascii="Times New Roman" w:hAnsi="Times New Roman" w:cs="Times New Roman"/>
          <w:sz w:val="24"/>
          <w:szCs w:val="24"/>
        </w:rPr>
        <w:t xml:space="preserve">введение перспективной схемы обращения с ТКО, которая позволила бы сократить количество ТКО, размещаемых на полигонах, а также снизить нагрузку на полигоны, эксплуатируемые в настоящее время, путем перераспределения ТКО: перспективная схема предусматривает наличие 10 мусоросортировочных комплексов (г. Сыктывкар, г. Ухта, г. Микунь, с. Ижма, г. Инта, г. Воркута, г. Усинск, г. Печора, г. Вуктыл, пгт </w:t>
      </w:r>
      <w:proofErr w:type="spellStart"/>
      <w:r w:rsidRPr="00B269E9">
        <w:rPr>
          <w:rFonts w:ascii="Times New Roman" w:hAnsi="Times New Roman" w:cs="Times New Roman"/>
          <w:sz w:val="24"/>
          <w:szCs w:val="24"/>
        </w:rPr>
        <w:t>Усогорск</w:t>
      </w:r>
      <w:proofErr w:type="spellEnd"/>
      <w:r w:rsidRPr="00B269E9">
        <w:rPr>
          <w:rFonts w:ascii="Times New Roman" w:hAnsi="Times New Roman" w:cs="Times New Roman"/>
          <w:sz w:val="24"/>
          <w:szCs w:val="24"/>
        </w:rPr>
        <w:t>), пяти комплексов по обезвреживанию ТКО (</w:t>
      </w:r>
      <w:proofErr w:type="spellStart"/>
      <w:r w:rsidRPr="00B269E9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Pr="00B26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9E9">
        <w:rPr>
          <w:rFonts w:ascii="Times New Roman" w:hAnsi="Times New Roman" w:cs="Times New Roman"/>
          <w:sz w:val="24"/>
          <w:szCs w:val="24"/>
        </w:rPr>
        <w:t>Сивомаскинский</w:t>
      </w:r>
      <w:proofErr w:type="spellEnd"/>
      <w:r w:rsidRPr="00B269E9">
        <w:rPr>
          <w:rFonts w:ascii="Times New Roman" w:hAnsi="Times New Roman" w:cs="Times New Roman"/>
          <w:sz w:val="24"/>
          <w:szCs w:val="24"/>
        </w:rPr>
        <w:t xml:space="preserve">, пгт Елецкий, </w:t>
      </w:r>
      <w:proofErr w:type="spellStart"/>
      <w:r w:rsidRPr="00B269E9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Pr="00B269E9">
        <w:rPr>
          <w:rFonts w:ascii="Times New Roman" w:hAnsi="Times New Roman" w:cs="Times New Roman"/>
          <w:sz w:val="24"/>
          <w:szCs w:val="24"/>
        </w:rPr>
        <w:t xml:space="preserve"> Новый Бор, </w:t>
      </w:r>
      <w:proofErr w:type="spellStart"/>
      <w:r w:rsidRPr="00B269E9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Pr="00B269E9">
        <w:rPr>
          <w:rFonts w:ascii="Times New Roman" w:hAnsi="Times New Roman" w:cs="Times New Roman"/>
          <w:sz w:val="24"/>
          <w:szCs w:val="24"/>
        </w:rPr>
        <w:t xml:space="preserve"> Важгорт, </w:t>
      </w:r>
      <w:proofErr w:type="spellStart"/>
      <w:r w:rsidRPr="00B269E9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Pr="00B269E9">
        <w:rPr>
          <w:rFonts w:ascii="Times New Roman" w:hAnsi="Times New Roman" w:cs="Times New Roman"/>
          <w:sz w:val="24"/>
          <w:szCs w:val="24"/>
        </w:rPr>
        <w:t xml:space="preserve"> Мутный Материк), включающих мусоросортировочные площадки, а также включение в схему потоков нового полигона ТКО в с. Ижма и площадок накопления ТКО в </w:t>
      </w:r>
      <w:proofErr w:type="spellStart"/>
      <w:r w:rsidRPr="00B269E9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Pr="00B26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9E9">
        <w:rPr>
          <w:rFonts w:ascii="Times New Roman" w:hAnsi="Times New Roman" w:cs="Times New Roman"/>
          <w:sz w:val="24"/>
          <w:szCs w:val="24"/>
        </w:rPr>
        <w:t>Мадмас</w:t>
      </w:r>
      <w:proofErr w:type="spellEnd"/>
      <w:r w:rsidRPr="00B269E9">
        <w:rPr>
          <w:rFonts w:ascii="Times New Roman" w:hAnsi="Times New Roman" w:cs="Times New Roman"/>
          <w:sz w:val="24"/>
          <w:szCs w:val="24"/>
        </w:rPr>
        <w:t xml:space="preserve"> и пгт Троицко-Печорск; </w:t>
      </w:r>
    </w:p>
    <w:p w:rsidR="00B269E9" w:rsidRPr="00B269E9" w:rsidRDefault="00B269E9" w:rsidP="00B269E9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9E9">
        <w:rPr>
          <w:rFonts w:ascii="Times New Roman" w:hAnsi="Times New Roman" w:cs="Times New Roman"/>
          <w:sz w:val="24"/>
          <w:szCs w:val="24"/>
        </w:rPr>
        <w:t>актуализация реестров мест накопления ТКО (в т. ч. раздельного накопления), а также источников образования ТКО.</w:t>
      </w:r>
    </w:p>
    <w:sectPr w:rsidR="00B269E9" w:rsidRPr="00B2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A799F"/>
    <w:multiLevelType w:val="hybridMultilevel"/>
    <w:tmpl w:val="49E2C354"/>
    <w:lvl w:ilvl="0" w:tplc="49C8F2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057D14"/>
    <w:multiLevelType w:val="hybridMultilevel"/>
    <w:tmpl w:val="3A9613F8"/>
    <w:lvl w:ilvl="0" w:tplc="7CBCA79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35353A"/>
    <w:multiLevelType w:val="hybridMultilevel"/>
    <w:tmpl w:val="F57EA054"/>
    <w:lvl w:ilvl="0" w:tplc="765E99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4561B5"/>
    <w:multiLevelType w:val="hybridMultilevel"/>
    <w:tmpl w:val="2E46827A"/>
    <w:lvl w:ilvl="0" w:tplc="49C8F2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9014B7E"/>
    <w:multiLevelType w:val="hybridMultilevel"/>
    <w:tmpl w:val="CC7C476E"/>
    <w:lvl w:ilvl="0" w:tplc="49C8F2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345957"/>
    <w:multiLevelType w:val="hybridMultilevel"/>
    <w:tmpl w:val="5F1E9F20"/>
    <w:lvl w:ilvl="0" w:tplc="49C8F2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F607F8F"/>
    <w:multiLevelType w:val="hybridMultilevel"/>
    <w:tmpl w:val="9DC299BA"/>
    <w:lvl w:ilvl="0" w:tplc="05F00D96">
      <w:numFmt w:val="bullet"/>
      <w:lvlText w:val="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7D91870"/>
    <w:multiLevelType w:val="hybridMultilevel"/>
    <w:tmpl w:val="ECE6F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8B"/>
    <w:rsid w:val="00077536"/>
    <w:rsid w:val="000D6B71"/>
    <w:rsid w:val="002855FA"/>
    <w:rsid w:val="00322CEC"/>
    <w:rsid w:val="00390DEC"/>
    <w:rsid w:val="003B468D"/>
    <w:rsid w:val="004315BD"/>
    <w:rsid w:val="00460309"/>
    <w:rsid w:val="00471129"/>
    <w:rsid w:val="004C52FC"/>
    <w:rsid w:val="0061769C"/>
    <w:rsid w:val="006B36A7"/>
    <w:rsid w:val="00820610"/>
    <w:rsid w:val="00902C28"/>
    <w:rsid w:val="00920897"/>
    <w:rsid w:val="00993742"/>
    <w:rsid w:val="00A00D8B"/>
    <w:rsid w:val="00B033C3"/>
    <w:rsid w:val="00B269E9"/>
    <w:rsid w:val="00B418FA"/>
    <w:rsid w:val="00C24F1A"/>
    <w:rsid w:val="00C518A2"/>
    <w:rsid w:val="00D656C8"/>
    <w:rsid w:val="00DF230A"/>
    <w:rsid w:val="00E3150D"/>
    <w:rsid w:val="00E773A7"/>
    <w:rsid w:val="00E90983"/>
    <w:rsid w:val="00EC4CC2"/>
    <w:rsid w:val="00F2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78FAD-881B-434D-8191-9F99C07D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897"/>
    <w:pPr>
      <w:ind w:left="720"/>
      <w:contextualSpacing/>
    </w:pPr>
  </w:style>
  <w:style w:type="table" w:styleId="a4">
    <w:name w:val="Table Grid"/>
    <w:basedOn w:val="a1"/>
    <w:uiPriority w:val="59"/>
    <w:rsid w:val="00920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269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soo.rkom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9</Pages>
  <Words>4387</Words>
  <Characters>25012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Goretova</dc:creator>
  <cp:keywords/>
  <dc:description/>
  <cp:lastModifiedBy>Istomin</cp:lastModifiedBy>
  <cp:revision>9</cp:revision>
  <dcterms:created xsi:type="dcterms:W3CDTF">2022-11-24T08:13:00Z</dcterms:created>
  <dcterms:modified xsi:type="dcterms:W3CDTF">2023-02-27T12:03:00Z</dcterms:modified>
</cp:coreProperties>
</file>