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B3" w:rsidRDefault="00B47057">
      <w:pPr>
        <w:pStyle w:val="1"/>
        <w:ind w:firstLine="0"/>
        <w:jc w:val="center"/>
      </w:pPr>
      <w:bookmarkStart w:id="0" w:name="_GoBack"/>
      <w:bookmarkEnd w:id="0"/>
      <w:r>
        <w:rPr>
          <w:b/>
          <w:bCs/>
        </w:rPr>
        <w:t>Справочная информация</w:t>
      </w:r>
    </w:p>
    <w:p w:rsidR="00362AB3" w:rsidRDefault="00B47057">
      <w:pPr>
        <w:pStyle w:val="1"/>
        <w:ind w:firstLine="0"/>
        <w:jc w:val="center"/>
      </w:pPr>
      <w:r>
        <w:rPr>
          <w:b/>
          <w:bCs/>
        </w:rPr>
        <w:t>о вступлении с 1 марта 2023 года в силу требова</w:t>
      </w:r>
      <w:r>
        <w:rPr>
          <w:b/>
          <w:bCs/>
        </w:rPr>
        <w:t>ний о предоставлении</w:t>
      </w:r>
      <w:r>
        <w:rPr>
          <w:b/>
          <w:bCs/>
        </w:rPr>
        <w:br/>
        <w:t>в информационную систему маркировки сведений о выводе из оборота</w:t>
      </w:r>
      <w:r>
        <w:rPr>
          <w:b/>
          <w:bCs/>
        </w:rPr>
        <w:br/>
        <w:t>упакованной воды путем розничной продажи</w:t>
      </w:r>
    </w:p>
    <w:p w:rsidR="00362AB3" w:rsidRDefault="00B47057">
      <w:pPr>
        <w:pStyle w:val="1"/>
        <w:ind w:firstLine="600"/>
        <w:jc w:val="both"/>
      </w:pPr>
      <w:r>
        <w:t>В соответствии с постановлением Правительства Российской Федерации от 31 мая 2021 г. № 841 «Об утверждении Правил маркировки упак</w:t>
      </w:r>
      <w:r>
        <w:t>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 (далее - Постановление, информ</w:t>
      </w:r>
      <w:r>
        <w:t>ационная система мониторинга) с 1 марта 2023 года вступают в силу требования о предоставлении в информационную систему сведений о выводе из оборота упакованной воды путем розничной продажи.</w:t>
      </w:r>
    </w:p>
    <w:p w:rsidR="00362AB3" w:rsidRDefault="00B47057">
      <w:pPr>
        <w:pStyle w:val="1"/>
        <w:ind w:firstLine="600"/>
        <w:jc w:val="both"/>
      </w:pPr>
      <w:r>
        <w:t>С этой даты все организации, которые реализуют любые типы упакован</w:t>
      </w:r>
      <w:r>
        <w:t>ной питьевой воды с применением контрольно-кассовой техники (далее - ККТ) обеспечивают сканирование кодов на кассе при продаже маркированной продукции и передачу сведений о продажах в систему маркировки с использованием онлайн-касс.</w:t>
      </w:r>
    </w:p>
    <w:p w:rsidR="00362AB3" w:rsidRDefault="00B47057">
      <w:pPr>
        <w:pStyle w:val="1"/>
        <w:ind w:firstLine="600"/>
        <w:jc w:val="both"/>
      </w:pPr>
      <w:r>
        <w:t xml:space="preserve">К этому времени необходимо протестировать процессы продажи, передачу сведений в систему маркировки и обеспечить наличие </w:t>
      </w:r>
      <w:r w:rsidRPr="00A37008">
        <w:rPr>
          <w:lang w:eastAsia="en-US" w:bidi="en-US"/>
        </w:rPr>
        <w:t>2</w:t>
      </w:r>
      <w:r>
        <w:rPr>
          <w:lang w:val="en-US" w:eastAsia="en-US" w:bidi="en-US"/>
        </w:rPr>
        <w:t>D</w:t>
      </w:r>
      <w:r w:rsidRPr="00A37008">
        <w:rPr>
          <w:lang w:eastAsia="en-US" w:bidi="en-US"/>
        </w:rPr>
        <w:t xml:space="preserve">-сканеров </w:t>
      </w:r>
      <w:r>
        <w:t>на кассах, а также при необходимости обновить кассовое программное обеспечение. Подробные инструкции содержатся на сайте чес</w:t>
      </w:r>
      <w:r>
        <w:t xml:space="preserve">тныйзнак.рф в разделе «Товарные категории» - «Упакованная вода» - «Пошаговая инструкция работы с маркировкой» - «Розничная торговля» (https://честныйзнак.рф/business/projects/ </w:t>
      </w:r>
      <w:r>
        <w:rPr>
          <w:lang w:val="en-US" w:eastAsia="en-US" w:bidi="en-US"/>
        </w:rPr>
        <w:t>water</w:t>
      </w:r>
      <w:r w:rsidRPr="00A37008">
        <w:rPr>
          <w:lang w:eastAsia="en-US" w:bidi="en-US"/>
        </w:rPr>
        <w:t>/</w:t>
      </w:r>
      <w:r>
        <w:rPr>
          <w:lang w:val="en-US" w:eastAsia="en-US" w:bidi="en-US"/>
        </w:rPr>
        <w:t>registration</w:t>
      </w:r>
      <w:r w:rsidRPr="00A37008">
        <w:rPr>
          <w:lang w:eastAsia="en-US" w:bidi="en-US"/>
        </w:rPr>
        <w:t>/</w:t>
      </w:r>
      <w:r>
        <w:rPr>
          <w:lang w:val="en-US" w:eastAsia="en-US" w:bidi="en-US"/>
        </w:rPr>
        <w:t>retail</w:t>
      </w:r>
      <w:r w:rsidRPr="00A37008">
        <w:rPr>
          <w:lang w:eastAsia="en-US" w:bidi="en-US"/>
        </w:rPr>
        <w:t>/</w:t>
      </w:r>
      <w:r>
        <w:rPr>
          <w:lang w:val="en-US" w:eastAsia="en-US" w:bidi="en-US"/>
        </w:rPr>
        <w:t>register</w:t>
      </w:r>
      <w:r w:rsidRPr="00A37008">
        <w:rPr>
          <w:lang w:eastAsia="en-US" w:bidi="en-US"/>
        </w:rPr>
        <w:t>/).</w:t>
      </w:r>
    </w:p>
    <w:p w:rsidR="00362AB3" w:rsidRDefault="00B47057">
      <w:pPr>
        <w:pStyle w:val="1"/>
        <w:ind w:firstLine="600"/>
        <w:jc w:val="both"/>
      </w:pPr>
      <w:r>
        <w:t>Обращаем внимание, что предприятия обществ</w:t>
      </w:r>
      <w:r>
        <w:t xml:space="preserve">енного питания, гоститично-ресторанного бизнеса </w:t>
      </w:r>
      <w:r w:rsidRPr="00A37008">
        <w:rPr>
          <w:lang w:eastAsia="en-US" w:bidi="en-US"/>
        </w:rPr>
        <w:t>(</w:t>
      </w:r>
      <w:r>
        <w:rPr>
          <w:lang w:val="en-US" w:eastAsia="en-US" w:bidi="en-US"/>
        </w:rPr>
        <w:t>HoReCa</w:t>
      </w:r>
      <w:r w:rsidRPr="00A37008">
        <w:rPr>
          <w:lang w:eastAsia="en-US" w:bidi="en-US"/>
        </w:rPr>
        <w:t xml:space="preserve">), </w:t>
      </w:r>
      <w:r>
        <w:t>государственные и муниципальные учреждения, реализующие упакованную воду в розницу с применением ККТ обязаны также подавать в информационную систему мониторинга сведения о продаже упакованной воды с</w:t>
      </w:r>
      <w:r>
        <w:t xml:space="preserve"> 1 марта 2023 года.</w:t>
      </w:r>
    </w:p>
    <w:p w:rsidR="00362AB3" w:rsidRDefault="00B47057">
      <w:pPr>
        <w:pStyle w:val="1"/>
        <w:ind w:firstLine="600"/>
        <w:jc w:val="both"/>
      </w:pPr>
      <w:r>
        <w:t xml:space="preserve">В случае использования продукции исключительно для собственных нужд или производственных целей </w:t>
      </w:r>
      <w:r>
        <w:rPr>
          <w:lang w:val="en-US" w:eastAsia="en-US" w:bidi="en-US"/>
        </w:rPr>
        <w:t>HoReCa</w:t>
      </w:r>
      <w:r w:rsidRPr="00A37008">
        <w:rPr>
          <w:lang w:eastAsia="en-US" w:bidi="en-US"/>
        </w:rPr>
        <w:t xml:space="preserve">, </w:t>
      </w:r>
      <w:r>
        <w:t>государственные и муниципальные учреждения обязаны подавать сведения об обороте и выводе из оборота маркированной продукции с 1 декаб</w:t>
      </w:r>
      <w:r>
        <w:t>ря 2023 года.</w:t>
      </w:r>
    </w:p>
    <w:p w:rsidR="00362AB3" w:rsidRDefault="00B47057">
      <w:pPr>
        <w:pStyle w:val="1"/>
        <w:ind w:firstLine="600"/>
        <w:jc w:val="both"/>
      </w:pPr>
      <w:r>
        <w:t>В целях подготовки участников оборота упакованной воды к внедрению требований, вступающих в силу с 1 марта 2023 года, ООО «Оператор-ЦРПТ» проводит серию встреч для предприятий в разрезе федеральных округов. Информация о датах и времени провед</w:t>
      </w:r>
      <w:r>
        <w:t>ения встреч прилагается.</w:t>
      </w:r>
    </w:p>
    <w:p w:rsidR="00362AB3" w:rsidRDefault="00B47057">
      <w:pPr>
        <w:pStyle w:val="1"/>
        <w:ind w:firstLine="600"/>
        <w:jc w:val="both"/>
      </w:pPr>
      <w:r>
        <w:t>Напоминаем, что за передачу товаров юридическому лицу без отправки информации о ней в систему маркировки, а также за нарушение сроков передачи сведений в систему предусмотрена административная ответственность.</w:t>
      </w:r>
    </w:p>
    <w:p w:rsidR="00362AB3" w:rsidRDefault="00B47057">
      <w:pPr>
        <w:pStyle w:val="1"/>
        <w:ind w:firstLine="600"/>
        <w:jc w:val="both"/>
      </w:pPr>
      <w:r>
        <w:t>Более подробная информация опубликована на официальном сайте «Честный Знак» по ссылке: https://честныйзнак.рф/penalties/.</w:t>
      </w:r>
    </w:p>
    <w:sectPr w:rsidR="00362AB3">
      <w:footerReference w:type="default" r:id="rId6"/>
      <w:footnotePr>
        <w:numFmt w:val="upperRoman"/>
      </w:footnotePr>
      <w:pgSz w:w="11900" w:h="16840"/>
      <w:pgMar w:top="705" w:right="827" w:bottom="1094" w:left="1668" w:header="277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057" w:rsidRDefault="00B47057">
      <w:r>
        <w:separator/>
      </w:r>
    </w:p>
  </w:endnote>
  <w:endnote w:type="continuationSeparator" w:id="0">
    <w:p w:rsidR="00B47057" w:rsidRDefault="00B4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AB3" w:rsidRDefault="00B4705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1075690</wp:posOffset>
              </wp:positionH>
              <wp:positionV relativeFrom="page">
                <wp:posOffset>10064115</wp:posOffset>
              </wp:positionV>
              <wp:extent cx="2007870" cy="25971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870" cy="259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2AB3" w:rsidRDefault="00362AB3">
                          <w:pPr>
                            <w:pStyle w:val="22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84.7pt;margin-top:792.45pt;width:158.1pt;height:20.4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" filled="f" stroked="f">
              <v:textbox style="mso-fit-shape-to-text:t" inset="0,0,0,0">
                <w:txbxContent>
                  <w:p w:rsidR="00362AB3" w:rsidRDefault="00362AB3">
                    <w:pPr>
                      <w:pStyle w:val="2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057" w:rsidRDefault="00B47057">
      <w:r>
        <w:separator/>
      </w:r>
    </w:p>
  </w:footnote>
  <w:footnote w:type="continuationSeparator" w:id="0">
    <w:p w:rsidR="00B47057" w:rsidRDefault="00B47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B3"/>
    <w:rsid w:val="00362AB3"/>
    <w:rsid w:val="00A37008"/>
    <w:rsid w:val="00B4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6FFAE3-086A-4CB6-8A75-59F56860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1"/>
      <w:szCs w:val="11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a4">
    <w:name w:val="Сноска"/>
    <w:basedOn w:val="a"/>
    <w:link w:val="a3"/>
    <w:pPr>
      <w:spacing w:line="276" w:lineRule="auto"/>
      <w:ind w:left="30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a6"/>
    <w:pPr>
      <w:spacing w:line="259" w:lineRule="auto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60"/>
      <w:ind w:left="3040" w:hanging="1920"/>
    </w:pPr>
    <w:rPr>
      <w:rFonts w:ascii="Arial" w:eastAsia="Arial" w:hAnsi="Arial" w:cs="Arial"/>
      <w:color w:val="EBEBEB"/>
      <w:sz w:val="11"/>
      <w:szCs w:val="11"/>
    </w:rPr>
  </w:style>
  <w:style w:type="paragraph" w:customStyle="1" w:styleId="30">
    <w:name w:val="Основной текст (3)"/>
    <w:basedOn w:val="a"/>
    <w:link w:val="3"/>
    <w:pPr>
      <w:spacing w:after="8020" w:line="317" w:lineRule="auto"/>
      <w:ind w:left="3040" w:hanging="1920"/>
    </w:pPr>
    <w:rPr>
      <w:rFonts w:ascii="Verdana" w:eastAsia="Verdana" w:hAnsi="Verdana" w:cs="Verdana"/>
      <w:b/>
      <w:bCs/>
      <w:sz w:val="10"/>
      <w:szCs w:val="10"/>
    </w:rPr>
  </w:style>
  <w:style w:type="paragraph" w:styleId="a8">
    <w:name w:val="header"/>
    <w:basedOn w:val="a"/>
    <w:link w:val="a9"/>
    <w:uiPriority w:val="99"/>
    <w:unhideWhenUsed/>
    <w:rsid w:val="00A370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7008"/>
    <w:rPr>
      <w:color w:val="000000"/>
    </w:rPr>
  </w:style>
  <w:style w:type="paragraph" w:styleId="aa">
    <w:name w:val="footer"/>
    <w:basedOn w:val="a"/>
    <w:link w:val="ab"/>
    <w:uiPriority w:val="99"/>
    <w:unhideWhenUsed/>
    <w:rsid w:val="00A370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700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cp:lastModifiedBy>Admin_19_4</cp:lastModifiedBy>
  <cp:revision>2</cp:revision>
  <dcterms:created xsi:type="dcterms:W3CDTF">2023-01-30T09:23:00Z</dcterms:created>
  <dcterms:modified xsi:type="dcterms:W3CDTF">2023-01-30T09:23:00Z</dcterms:modified>
</cp:coreProperties>
</file>