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B5" w:rsidRPr="004B0CC8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C8">
        <w:rPr>
          <w:rFonts w:ascii="Times New Roman" w:hAnsi="Times New Roman" w:cs="Times New Roman"/>
          <w:b/>
          <w:sz w:val="28"/>
          <w:szCs w:val="28"/>
        </w:rPr>
        <w:t>Итоги работы комиссии по соблюдению требований к служебному поведению муниципальных служащих администрации муниципального района «Троицко-Печорский» и урегулированию конфликта интересов за</w:t>
      </w:r>
      <w:r w:rsidR="009576CE">
        <w:rPr>
          <w:rFonts w:ascii="Times New Roman" w:hAnsi="Times New Roman" w:cs="Times New Roman"/>
          <w:b/>
          <w:sz w:val="28"/>
          <w:szCs w:val="28"/>
        </w:rPr>
        <w:t xml:space="preserve"> 1 квартал 202</w:t>
      </w:r>
      <w:r w:rsidR="00086DB0">
        <w:rPr>
          <w:rFonts w:ascii="Times New Roman" w:hAnsi="Times New Roman" w:cs="Times New Roman"/>
          <w:b/>
          <w:sz w:val="28"/>
          <w:szCs w:val="28"/>
        </w:rPr>
        <w:t>5</w:t>
      </w:r>
      <w:r w:rsidR="00742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CC8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8323C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1555"/>
        <w:gridCol w:w="4819"/>
        <w:gridCol w:w="3685"/>
      </w:tblGrid>
      <w:tr w:rsidR="00F8323C" w:rsidTr="00D607ED">
        <w:tc>
          <w:tcPr>
            <w:tcW w:w="1555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</w:t>
            </w:r>
          </w:p>
        </w:tc>
        <w:tc>
          <w:tcPr>
            <w:tcW w:w="4819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рассмотренные на заседании</w:t>
            </w:r>
          </w:p>
        </w:tc>
        <w:tc>
          <w:tcPr>
            <w:tcW w:w="3685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F8323C" w:rsidRPr="00D607ED" w:rsidTr="00D607ED">
        <w:tc>
          <w:tcPr>
            <w:tcW w:w="1555" w:type="dxa"/>
          </w:tcPr>
          <w:p w:rsidR="00F8323C" w:rsidRPr="00D607ED" w:rsidRDefault="00086DB0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ED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  <w:r w:rsidR="009576CE" w:rsidRPr="00D60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086DB0" w:rsidRPr="00D607ED" w:rsidRDefault="00D607ED" w:rsidP="00D607ED">
            <w:pPr>
              <w:pStyle w:val="a5"/>
              <w:spacing w:before="0" w:beforeAutospacing="0" w:after="0" w:afterAutospacing="0"/>
              <w:ind w:left="175"/>
              <w:jc w:val="both"/>
            </w:pPr>
            <w:proofErr w:type="gramStart"/>
            <w:r w:rsidRPr="00D607ED">
              <w:t>.</w:t>
            </w:r>
            <w:r w:rsidR="00086DB0" w:rsidRPr="00D607ED">
              <w:t>Рассмотрение</w:t>
            </w:r>
            <w:proofErr w:type="gramEnd"/>
            <w:r w:rsidR="00086DB0" w:rsidRPr="00D607ED">
              <w:t xml:space="preserve"> уведомление муниципального служащего о намерении выполнять иную оплачиваемую работу</w:t>
            </w:r>
          </w:p>
          <w:p w:rsidR="00B27D72" w:rsidRPr="00D607ED" w:rsidRDefault="00B27D72" w:rsidP="00D607ED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</w:pPr>
          </w:p>
        </w:tc>
        <w:tc>
          <w:tcPr>
            <w:tcW w:w="3685" w:type="dxa"/>
          </w:tcPr>
          <w:p w:rsidR="00086DB0" w:rsidRPr="00D607ED" w:rsidRDefault="00086DB0" w:rsidP="000A0492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муниципальным служащим иной оплачиваемой работы не может повлечь возникновение конфликта интересов. </w:t>
            </w:r>
          </w:p>
          <w:p w:rsidR="00B27D72" w:rsidRPr="00D607ED" w:rsidRDefault="00B27D72" w:rsidP="000A0492">
            <w:pPr>
              <w:pStyle w:val="ConsNonformat"/>
              <w:widowControl/>
              <w:tabs>
                <w:tab w:val="left" w:pos="284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ED" w:rsidRPr="00D607ED" w:rsidTr="00D607ED">
        <w:tc>
          <w:tcPr>
            <w:tcW w:w="1555" w:type="dxa"/>
            <w:vMerge w:val="restart"/>
          </w:tcPr>
          <w:p w:rsidR="00D607ED" w:rsidRPr="00D607ED" w:rsidRDefault="00D607ED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ED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4819" w:type="dxa"/>
          </w:tcPr>
          <w:p w:rsidR="00D607ED" w:rsidRPr="00D607ED" w:rsidRDefault="00D607ED" w:rsidP="00D607ED">
            <w:pPr>
              <w:pStyle w:val="ConsNonformat"/>
              <w:widowControl/>
              <w:ind w:left="175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7ED">
              <w:rPr>
                <w:rFonts w:ascii="Times New Roman" w:hAnsi="Times New Roman" w:cs="Times New Roman"/>
                <w:sz w:val="24"/>
                <w:szCs w:val="24"/>
              </w:rPr>
              <w:t>.Уведомление</w:t>
            </w:r>
            <w:proofErr w:type="gramEnd"/>
            <w:r w:rsidRPr="00D607ED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трудового договора с гражданином, занимавшим должность муниципальной службы</w:t>
            </w:r>
          </w:p>
          <w:p w:rsidR="00D607ED" w:rsidRPr="00D607ED" w:rsidRDefault="00D607ED" w:rsidP="00D607ED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</w:pPr>
          </w:p>
          <w:p w:rsidR="00D607ED" w:rsidRPr="00D607ED" w:rsidRDefault="00D607ED" w:rsidP="00D607ED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</w:pPr>
          </w:p>
        </w:tc>
        <w:tc>
          <w:tcPr>
            <w:tcW w:w="3685" w:type="dxa"/>
          </w:tcPr>
          <w:p w:rsidR="00D607ED" w:rsidRPr="00D607ED" w:rsidRDefault="00D607ED" w:rsidP="000A049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E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трудового договора с гражданином, </w:t>
            </w:r>
            <w:r w:rsidRPr="00D6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ранее замещавшим должность муниципальной службы, </w:t>
            </w:r>
            <w:r w:rsidRPr="00D607ED">
              <w:rPr>
                <w:rFonts w:ascii="Times New Roman" w:hAnsi="Times New Roman" w:cs="Times New Roman"/>
                <w:sz w:val="24"/>
                <w:szCs w:val="24"/>
              </w:rPr>
              <w:t>не нарушает требования ст. 12 Федерального закона от 25 декабря 2008 г. №273 «О противодействии коррупции».</w:t>
            </w:r>
          </w:p>
        </w:tc>
      </w:tr>
      <w:tr w:rsidR="00D607ED" w:rsidRPr="00D607ED" w:rsidTr="00D607ED">
        <w:tc>
          <w:tcPr>
            <w:tcW w:w="1555" w:type="dxa"/>
            <w:vMerge/>
          </w:tcPr>
          <w:p w:rsidR="00D607ED" w:rsidRPr="00D607ED" w:rsidRDefault="00D607ED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607ED" w:rsidRPr="00D607ED" w:rsidRDefault="00D607ED" w:rsidP="00D607ED">
            <w:pPr>
              <w:pStyle w:val="a5"/>
              <w:tabs>
                <w:tab w:val="left" w:pos="284"/>
              </w:tabs>
              <w:spacing w:before="0" w:beforeAutospacing="0" w:after="0" w:afterAutospacing="0"/>
              <w:ind w:left="175"/>
              <w:jc w:val="both"/>
            </w:pPr>
            <w:r w:rsidRPr="00D607ED">
              <w:t>Оценка эффективности деятельности должностных лиц администрации муниципального района «Троицко-Печорский» и сельских поселений, расположенных в границах муниципального района, ответственных за профилактику коррупционных и иных правонарушений за 2024 г.;</w:t>
            </w:r>
          </w:p>
          <w:p w:rsidR="00D607ED" w:rsidRPr="00D607ED" w:rsidRDefault="00D607ED" w:rsidP="00D607ED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</w:pPr>
          </w:p>
        </w:tc>
        <w:tc>
          <w:tcPr>
            <w:tcW w:w="3685" w:type="dxa"/>
          </w:tcPr>
          <w:p w:rsidR="00D607ED" w:rsidRPr="00D607ED" w:rsidRDefault="00D607ED" w:rsidP="00086D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0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1.Оценку эффективности деятельности должностных лиц администрации муниципального района «Троицко-Печорский» и сельских поселений, расположенных в границах муниципального района, ответственных за профилактику коррупционных и иных правонарушений за 2024 г. принять к сведению.</w:t>
            </w:r>
          </w:p>
          <w:p w:rsidR="00D607ED" w:rsidRPr="00D607ED" w:rsidRDefault="00D607ED" w:rsidP="00086DB0">
            <w:pPr>
              <w:pStyle w:val="ConsNonformat"/>
              <w:widowControl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07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2.Продолжить работу </w:t>
            </w:r>
            <w:r w:rsidRPr="00D607ED">
              <w:rPr>
                <w:rFonts w:ascii="Times New Roman" w:hAnsi="Times New Roman" w:cs="Times New Roman"/>
                <w:sz w:val="24"/>
                <w:szCs w:val="24"/>
              </w:rPr>
              <w:t>должностных лиц по выполнению возложенных на них обязанностей по профилактике коррупционных и иных правонарушений в органах местного самоуправления в Республике Коми</w:t>
            </w:r>
          </w:p>
        </w:tc>
      </w:tr>
      <w:tr w:rsidR="00D607ED" w:rsidRPr="00D607ED" w:rsidTr="00D607ED">
        <w:tc>
          <w:tcPr>
            <w:tcW w:w="1555" w:type="dxa"/>
            <w:vMerge/>
          </w:tcPr>
          <w:p w:rsidR="00D607ED" w:rsidRPr="00D607ED" w:rsidRDefault="00D607ED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607ED" w:rsidRPr="00D607ED" w:rsidRDefault="00D607ED" w:rsidP="00D607ED">
            <w:pPr>
              <w:pStyle w:val="ConsPlusNormal"/>
              <w:tabs>
                <w:tab w:val="left" w:pos="709"/>
              </w:tabs>
              <w:ind w:left="17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E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по соблюдению требований к служебному поведению муниципальных служащих администрации муниципального района «Троицко-Печорский» и урегулированию конфликта интересов (с учетом сельских поселений) за 2024 г.</w:t>
            </w:r>
          </w:p>
          <w:p w:rsidR="00D607ED" w:rsidRPr="00D607ED" w:rsidRDefault="00D607ED" w:rsidP="00D607ED">
            <w:pPr>
              <w:pStyle w:val="a5"/>
              <w:tabs>
                <w:tab w:val="left" w:pos="284"/>
              </w:tabs>
              <w:spacing w:before="0" w:beforeAutospacing="0" w:after="0" w:afterAutospacing="0"/>
              <w:ind w:left="175"/>
              <w:jc w:val="both"/>
            </w:pPr>
          </w:p>
        </w:tc>
        <w:tc>
          <w:tcPr>
            <w:tcW w:w="3685" w:type="dxa"/>
          </w:tcPr>
          <w:p w:rsidR="00D607ED" w:rsidRPr="00D607ED" w:rsidRDefault="00D607ED" w:rsidP="00D607E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ED">
              <w:rPr>
                <w:rFonts w:ascii="Times New Roman" w:hAnsi="Times New Roman" w:cs="Times New Roman"/>
                <w:sz w:val="24"/>
                <w:szCs w:val="24"/>
              </w:rPr>
              <w:t>Информацию об итогах работы комиссии работы по соблюдению требований к служебному поведению муниципальных служащих администрации муниципального района «Троицко-Печорский» и урегулированию конфликта интересов (с учетом поселений) за 2024 г. принять к сведению.</w:t>
            </w:r>
          </w:p>
          <w:p w:rsidR="00D607ED" w:rsidRPr="00D607ED" w:rsidRDefault="00D607ED" w:rsidP="0095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D607ED" w:rsidRPr="00D607ED" w:rsidTr="00D607ED">
        <w:tc>
          <w:tcPr>
            <w:tcW w:w="1555" w:type="dxa"/>
            <w:vMerge/>
          </w:tcPr>
          <w:p w:rsidR="00D607ED" w:rsidRPr="00D607ED" w:rsidRDefault="00D607ED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607ED" w:rsidRPr="00D607ED" w:rsidRDefault="00D607ED" w:rsidP="00D607ED">
            <w:pPr>
              <w:pStyle w:val="ConsNonformat"/>
              <w:widowControl/>
              <w:tabs>
                <w:tab w:val="left" w:pos="284"/>
              </w:tabs>
              <w:ind w:left="284" w:righ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ED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комиссии по соблюдению</w:t>
            </w:r>
            <w:r w:rsidRPr="00D60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07E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служебному поведению муниципальных служащих администрации муниципального района </w:t>
            </w:r>
            <w:r w:rsidRPr="00D60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«Троицко-Печорский» и урегулированию конфликта интересов на 2025 г.</w:t>
            </w:r>
          </w:p>
          <w:p w:rsidR="00D607ED" w:rsidRPr="00D607ED" w:rsidRDefault="00D607ED" w:rsidP="00D607ED">
            <w:pPr>
              <w:pStyle w:val="ConsPlusNormal"/>
              <w:tabs>
                <w:tab w:val="left" w:pos="709"/>
              </w:tabs>
              <w:ind w:left="17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07ED" w:rsidRPr="00D607ED" w:rsidRDefault="00D607ED" w:rsidP="00D607E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Утвердить план работы комиссии по соблюдению требований к служебному поведению муниципальных служащих администрации муниципального </w:t>
            </w:r>
            <w:r w:rsidRPr="00D60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«Троицко-Печорский» и урегулированию конфликта интересов на 2025 г.</w:t>
            </w:r>
          </w:p>
        </w:tc>
      </w:tr>
      <w:tr w:rsidR="00D607ED" w:rsidRPr="00D607ED" w:rsidTr="00D607ED">
        <w:tc>
          <w:tcPr>
            <w:tcW w:w="1555" w:type="dxa"/>
          </w:tcPr>
          <w:p w:rsidR="00D607ED" w:rsidRPr="00D607ED" w:rsidRDefault="00D607ED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25.03.2025</w:t>
            </w:r>
          </w:p>
        </w:tc>
        <w:tc>
          <w:tcPr>
            <w:tcW w:w="4819" w:type="dxa"/>
          </w:tcPr>
          <w:p w:rsidR="00D607ED" w:rsidRPr="00D607ED" w:rsidRDefault="00D607ED" w:rsidP="00D607ED">
            <w:pPr>
              <w:pStyle w:val="ConsNonformat"/>
              <w:widowControl/>
              <w:ind w:left="175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ED">
              <w:rPr>
                <w:rFonts w:ascii="Times New Roman" w:hAnsi="Times New Roman" w:cs="Times New Roman"/>
                <w:sz w:val="24"/>
                <w:szCs w:val="24"/>
              </w:rPr>
              <w:t>Уведомление о заключении трудового договора с гражданином, занимавшим должность муниципальной службы</w:t>
            </w:r>
          </w:p>
          <w:p w:rsidR="00D607ED" w:rsidRPr="00D607ED" w:rsidRDefault="00D607ED" w:rsidP="00D607ED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</w:pPr>
            <w:bookmarkStart w:id="0" w:name="_GoBack"/>
            <w:bookmarkEnd w:id="0"/>
          </w:p>
          <w:p w:rsidR="00D607ED" w:rsidRPr="00D607ED" w:rsidRDefault="00D607ED" w:rsidP="00D607ED">
            <w:pPr>
              <w:pStyle w:val="ConsNonformat"/>
              <w:widowControl/>
              <w:tabs>
                <w:tab w:val="left" w:pos="284"/>
              </w:tabs>
              <w:ind w:left="284" w:right="0"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07ED" w:rsidRPr="00D607ED" w:rsidRDefault="00D607ED" w:rsidP="00D607E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E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трудового договора с гражданином, </w:t>
            </w:r>
            <w:r w:rsidRPr="00D60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ранее замещавш</w:t>
            </w:r>
            <w:r w:rsidRPr="00D607ED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Pr="00D60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должность муниципальной службы</w:t>
            </w:r>
            <w:r w:rsidRPr="00D607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60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07ED">
              <w:rPr>
                <w:rFonts w:ascii="Times New Roman" w:hAnsi="Times New Roman" w:cs="Times New Roman"/>
                <w:sz w:val="24"/>
                <w:szCs w:val="24"/>
              </w:rPr>
              <w:t>не нарушает требования ст. 12 Федерального закона от 25 декабря 2008 г. №273 «О противодействии коррупции».</w:t>
            </w:r>
          </w:p>
        </w:tc>
      </w:tr>
    </w:tbl>
    <w:p w:rsidR="00F8323C" w:rsidRPr="00D607ED" w:rsidRDefault="00F8323C" w:rsidP="00F83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8323C" w:rsidRPr="00D607ED" w:rsidSect="003118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7820"/>
    <w:multiLevelType w:val="hybridMultilevel"/>
    <w:tmpl w:val="CD4C6A7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9A537C0"/>
    <w:multiLevelType w:val="hybridMultilevel"/>
    <w:tmpl w:val="193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B330D"/>
    <w:multiLevelType w:val="hybridMultilevel"/>
    <w:tmpl w:val="C4F22C86"/>
    <w:lvl w:ilvl="0" w:tplc="36945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4E"/>
    <w:rsid w:val="00027CE1"/>
    <w:rsid w:val="0006411A"/>
    <w:rsid w:val="000648FE"/>
    <w:rsid w:val="00086DB0"/>
    <w:rsid w:val="000A0492"/>
    <w:rsid w:val="001C2712"/>
    <w:rsid w:val="001E230E"/>
    <w:rsid w:val="00250C4E"/>
    <w:rsid w:val="0031182B"/>
    <w:rsid w:val="004B0CC8"/>
    <w:rsid w:val="005E4CC4"/>
    <w:rsid w:val="0067396D"/>
    <w:rsid w:val="006A3FFB"/>
    <w:rsid w:val="006A7F41"/>
    <w:rsid w:val="006C0319"/>
    <w:rsid w:val="007172F4"/>
    <w:rsid w:val="00742B28"/>
    <w:rsid w:val="008161A9"/>
    <w:rsid w:val="00852516"/>
    <w:rsid w:val="009576CE"/>
    <w:rsid w:val="009775C3"/>
    <w:rsid w:val="009C04BF"/>
    <w:rsid w:val="00A70F57"/>
    <w:rsid w:val="00B27D72"/>
    <w:rsid w:val="00B50025"/>
    <w:rsid w:val="00B95122"/>
    <w:rsid w:val="00C017AA"/>
    <w:rsid w:val="00CD5370"/>
    <w:rsid w:val="00D133A5"/>
    <w:rsid w:val="00D607ED"/>
    <w:rsid w:val="00D62479"/>
    <w:rsid w:val="00D74B35"/>
    <w:rsid w:val="00DA5318"/>
    <w:rsid w:val="00DF5B5D"/>
    <w:rsid w:val="00F03B4E"/>
    <w:rsid w:val="00F57AB5"/>
    <w:rsid w:val="00F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196F-AFC8-4773-9FEA-A55B523F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8FE"/>
    <w:pPr>
      <w:ind w:left="720"/>
      <w:contextualSpacing/>
    </w:pPr>
  </w:style>
  <w:style w:type="paragraph" w:styleId="a5">
    <w:name w:val="Normal (Web)"/>
    <w:basedOn w:val="a"/>
    <w:rsid w:val="00D1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13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C27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07E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A836D-611C-4400-8603-13EC18E7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Орг. отдел</cp:lastModifiedBy>
  <cp:revision>23</cp:revision>
  <dcterms:created xsi:type="dcterms:W3CDTF">2020-06-08T13:46:00Z</dcterms:created>
  <dcterms:modified xsi:type="dcterms:W3CDTF">2025-04-03T09:50:00Z</dcterms:modified>
</cp:coreProperties>
</file>