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4" w:rsidRDefault="00717736" w:rsidP="0009307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17736">
        <w:rPr>
          <w:rFonts w:ascii="Times New Roman" w:hAnsi="Times New Roman" w:cs="Times New Roman"/>
          <w:b/>
          <w:sz w:val="32"/>
          <w:szCs w:val="32"/>
        </w:rPr>
        <w:t>Государственное юридическое бюро разъясняет</w:t>
      </w:r>
    </w:p>
    <w:p w:rsidR="00650A73" w:rsidRDefault="00650A73" w:rsidP="00650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D19C3">
        <w:rPr>
          <w:rFonts w:ascii="Times New Roman" w:hAnsi="Times New Roman" w:cs="Times New Roman"/>
          <w:b/>
          <w:sz w:val="28"/>
          <w:szCs w:val="28"/>
        </w:rPr>
        <w:t xml:space="preserve">Вопрос. </w:t>
      </w:r>
      <w:r w:rsidRPr="005D19C3">
        <w:rPr>
          <w:rFonts w:ascii="Times New Roman" w:hAnsi="Times New Roman" w:cs="Times New Roman"/>
          <w:sz w:val="28"/>
          <w:szCs w:val="28"/>
        </w:rPr>
        <w:t>Мы с супругом развелись два года назад. В период нашего брака мои родители подарили мне квартиру. Я единственный собственник указанной квартиры, однако, бывший супруг зарегистрирован в ней. С момента развода бывший супруг в квартире не проживает, не оплачивает коммунальные платежи. Можно ли выписать бывшего супруга из квартиры?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Ответ.</w:t>
      </w:r>
      <w:r w:rsidRPr="005D19C3">
        <w:rPr>
          <w:rFonts w:ascii="Times New Roman" w:hAnsi="Times New Roman" w:cs="Times New Roman"/>
          <w:sz w:val="28"/>
          <w:szCs w:val="28"/>
        </w:rPr>
        <w:t xml:space="preserve"> В соответствии с нормами Семейного кодекса Российской Федерации имущество, принадлежавшее каждому из супругов до вступления в брак, а также имущество, полученное одним из супругов во время брака в дар, в порядке наследования или по иным безвозмездным сделкам (имущество каждого из супругов), является его собственностью.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Согласно жилищному законодательству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 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Снятие гражданина Российской Федерации с регистрационного учета по месту жительства осуществляется на основании Закона Российской Федерации от 25.6.1993 № 5242-1 «О праве граждан Российской Федерации на свободу передвижения, выбор места пребывания и жительства в пределах Российской Федерации». 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Так, одним из оснований для снятия гражданина Российской Федерации с регистрационного учета по месту жительства является его выселение из занимаемого жилого помещения или признание утратившим право пользования жилым помещением - на основании вступившего в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законную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силу решения суда.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спорная квартира принадлежит Вам на праве собственности на основании договора дарения, Ваш бывший супруг в спорной квартире не проживает и не несет бремя ее содержания, Вы вправе обратиться в суд с исковым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заявлением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о признании Вашего супруга утратившим право пользования спорной квартирой и о снятии его с регистрационного учета по месту жительства.</w:t>
      </w:r>
    </w:p>
    <w:p w:rsidR="0086337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В случае удовлетворения судом Ваших исковых требований, решение суда необходимо предоставить в территориальный орган МВД России для снятия Вашего супруга с регистрационного учета по месту жительства.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2. Вопрос.</w:t>
      </w:r>
      <w:r w:rsidRPr="005D19C3">
        <w:rPr>
          <w:rFonts w:ascii="Times New Roman" w:hAnsi="Times New Roman" w:cs="Times New Roman"/>
          <w:sz w:val="28"/>
          <w:szCs w:val="28"/>
        </w:rPr>
        <w:tab/>
        <w:t xml:space="preserve">По документам я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являюсь матерью-одиночкой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>, в свидетельстве о рождении ребенка в графе «отец» стоит прочерк, но с отцом ребенка мы жили вместе без оформления брака, мы вместе воспитывали нашего ребенка. Хотели вписать его, как отец, в свидетельство о рождении, оформить на него отцовство, но не успели, мой гражданский муж умер. Могу ли я сейчас вписать отца в свидетельство о рождении?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Ответ.</w:t>
      </w:r>
      <w:r w:rsidRPr="005D19C3">
        <w:rPr>
          <w:rFonts w:ascii="Times New Roman" w:hAnsi="Times New Roman" w:cs="Times New Roman"/>
          <w:sz w:val="28"/>
          <w:szCs w:val="28"/>
        </w:rPr>
        <w:tab/>
        <w:t>В данной ситуации Вы можете вписать отца в свидетельство о рождении ребенка только в судебном порядке.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lastRenderedPageBreak/>
        <w:t xml:space="preserve">Вам необходимо обратиться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в суд с заявлением об установлении факта признания отцовства в соответствии со статьей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50 Семейного кодекса Российской Федерации.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Такие дела рассматриваются районными судами в порядке особого производства. При этом суд принимает во внимание любые доказательства, с достоверностью подтверждающие происхождение ребенка от конкретного лица. Такие доказательства могут быть получены из объяснений сторон и третьих лиц, показаний свидетелей, письменных и вещественных доказательств, аудио- и видеозаписей, заключений экспертов. При рассмотрении дела суд вправе назначить экспертизу, в том числе и молекулярно-генетическую, позволяющую установить отцовство (материнство) с высокой степенью точности.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Таким образом, в сложившейся ситуации Вам необходимо направить заявление об установлении факта признания отцовства в районный суд по месту Вашего жительства. В заявлении надо указать цель установления данного факта, приложить копию свидетельства о смерти при наличии (при отсутствии у Вас свидетельства и невозможности его получения, попросить суд истребовать его в органах </w:t>
      </w:r>
      <w:proofErr w:type="spellStart"/>
      <w:r w:rsidRPr="005D19C3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D19C3">
        <w:rPr>
          <w:rFonts w:ascii="Times New Roman" w:hAnsi="Times New Roman" w:cs="Times New Roman"/>
          <w:sz w:val="28"/>
          <w:szCs w:val="28"/>
        </w:rPr>
        <w:t>), а также все имеющиеся у Вас доказательства, в том числе, свидетельские показания, совместные фотографии, видео.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Обращаем внимание, что до подачи заявления в суд необходимо уплатить госпошлину в соответствии с Налоговым кодексом Российской Федерации. 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признания отцовства в судебном порядке, такое решение будет являться основанием для внесения записи об отце в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о рождении ребенка. Так, Вам необходимо обратиться в органы </w:t>
      </w:r>
      <w:proofErr w:type="spellStart"/>
      <w:r w:rsidRPr="005D19C3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5D19C3">
        <w:rPr>
          <w:rFonts w:ascii="Times New Roman" w:hAnsi="Times New Roman" w:cs="Times New Roman"/>
          <w:sz w:val="28"/>
          <w:szCs w:val="28"/>
        </w:rPr>
        <w:t xml:space="preserve"> с заявлением о внесении изменений в свидетельство о рождении ребенка на основании вынесенного решения суда.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3. Вопрос.</w:t>
      </w:r>
      <w:r w:rsidRPr="005D19C3">
        <w:rPr>
          <w:rFonts w:ascii="Times New Roman" w:hAnsi="Times New Roman" w:cs="Times New Roman"/>
          <w:sz w:val="28"/>
          <w:szCs w:val="28"/>
        </w:rPr>
        <w:t xml:space="preserve"> Администрация включила нас в список граждан, имеющих право на земельный участок в собственность бесплатно, как многодетная семья. В этом году я приняла наследство (квартиру) и выделила доли детям и мужу. Администрация исключила нас из указанного списка, так как на данный момент у нас квадратных метров на одного человека стала больше. Что нам делать, неужели мы не имеем права, как многодетная семья, получить земельный участок?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Ответ.</w:t>
      </w:r>
      <w:r w:rsidRPr="005D19C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статьи 39.1 Земельного кодекса Российской Федерации земельные участки, находящиеся в государственной или муниципальной собственности, предоставляются на основании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(бессрочное) пользование.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 в Республике Коми регулируется Законом Республики Коми от 28.06.2005 № 59-РЗ «О регулировании </w:t>
      </w:r>
      <w:r w:rsidRPr="005D19C3">
        <w:rPr>
          <w:rFonts w:ascii="Times New Roman" w:hAnsi="Times New Roman" w:cs="Times New Roman"/>
          <w:sz w:val="28"/>
          <w:szCs w:val="28"/>
        </w:rPr>
        <w:lastRenderedPageBreak/>
        <w:t xml:space="preserve">некоторых вопросов в области земельных отношений» (далее – Закон РК </w:t>
      </w:r>
      <w:r>
        <w:rPr>
          <w:rFonts w:ascii="Times New Roman" w:hAnsi="Times New Roman" w:cs="Times New Roman"/>
          <w:sz w:val="28"/>
          <w:szCs w:val="28"/>
        </w:rPr>
        <w:br/>
      </w:r>
      <w:r w:rsidRPr="005D19C3">
        <w:rPr>
          <w:rFonts w:ascii="Times New Roman" w:hAnsi="Times New Roman" w:cs="Times New Roman"/>
          <w:sz w:val="28"/>
          <w:szCs w:val="28"/>
        </w:rPr>
        <w:t>№ 59-РЗ).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9C3">
        <w:rPr>
          <w:rFonts w:ascii="Times New Roman" w:hAnsi="Times New Roman" w:cs="Times New Roman"/>
          <w:sz w:val="28"/>
          <w:szCs w:val="28"/>
        </w:rPr>
        <w:t>Согласно пункту 2 части 2 статьи 5 Закона РК № 59-РЗ земельные участки, находящиеся в государственной или муниципальной собственности,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категориям граждан, в том числе гражданам, имеющим трех и более детей.</w:t>
      </w:r>
      <w:proofErr w:type="gramEnd"/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Таким образом, Вы как многодетная семья имеете право на получение земельного участка в собственность бесплатно в соответствии с Законом РК № 59-РЗ.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Частью 3-1 статьи 5 Закона РК № 59-РЗ предусмотрено, что обеспечение граждан общей площадью жилого помещения на одного члена семьи должно быть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нормы. В соответствии с Решением Совета МО «Город Сыктывкар» от 28.11.2005 № 20/11-282 «Об установлении учетной нормы и нормы предоставления площади жилого помещения» учетная норма площади жилого помещения установлена в размере 10,5 квадратных метров общей площади жилого помещения.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Таким образом, для получения земельного участка в собственность бесплатно кроме наличия льготной категории (в Вашем случае «многодетная семья»), обеспечение общей площадью жилого помещения на одного члена семьи не должно превышать установленную учетную норму в размере 10,5 квадратных метров. Поскольку на данный момент у Вас на одного члена семьи размер площади жилого помещения превышает учетную норму (у Вас более 10,5 квадратных метров), включение Вас в список по предоставлению Вам земельного участка в собственность бесплатно противоречит нормам Закона РК № 59-РЗ.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Обращаем внимание, при возникновении обстоятельств, приведших к обеспечению общей площадью жилого помещения на одного члена семьи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менее учетной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нормы (10,5 квадратных метров), Вы имеете право повторно обратиться в администрацию с заявлением на получение земельного участка в собственность бесплатно в рамках Закона РК № 59-РЗ.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4. Вопрос.</w:t>
      </w:r>
      <w:r w:rsidRPr="005D19C3">
        <w:rPr>
          <w:rFonts w:ascii="Times New Roman" w:hAnsi="Times New Roman" w:cs="Times New Roman"/>
          <w:sz w:val="28"/>
          <w:szCs w:val="28"/>
        </w:rPr>
        <w:t xml:space="preserve"> Я решила завещать квартиру соседке, так как у меня нет родственников. Мы оформили в МФЦ документы, а потом я узнала, что не завещала ей квартиру, а подарила. А я ведь этого не помню и не знала, что завещание оформляется нотариусом. Наблюдаюсь у врачей, в том числе у психиатра,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поэтому и не сообразила, что поставила подпись не в завещании, а в договоре дарения. Другого жилья нет, а она хочет меня выселить. Можно ли отменить этот договор?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Ответ.</w:t>
      </w:r>
      <w:r w:rsidRPr="005D19C3">
        <w:rPr>
          <w:rFonts w:ascii="Times New Roman" w:hAnsi="Times New Roman" w:cs="Times New Roman"/>
          <w:sz w:val="28"/>
          <w:szCs w:val="28"/>
        </w:rPr>
        <w:t xml:space="preserve"> В соответствии с частями 1, 2 статьи 166 Гражданского кодекса Российской Федерации (далее – ГК РФ) сделка может быть недействительной по основаниям, установленным законом, в силу признания ее таковой судом (оспоримая сделка). Требование о признании оспоримой сделки недействительной может быть предъявлено стороной сделки или иным </w:t>
      </w:r>
      <w:r w:rsidRPr="005D19C3">
        <w:rPr>
          <w:rFonts w:ascii="Times New Roman" w:hAnsi="Times New Roman" w:cs="Times New Roman"/>
          <w:sz w:val="28"/>
          <w:szCs w:val="28"/>
        </w:rPr>
        <w:lastRenderedPageBreak/>
        <w:t>лицом, указанным в законе. Оспоримая сделка может быть признана недействительной, если она нарушает права или охраняемые законом интересы лица, оспаривающего сделку, в том числе повлекла неблагоприятные для него последствия.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Сделка, совершенная под влиянием заблуждения, может быть признана судом недействительной по иску стороны, действовавшей под влиянием заблуждения, если заблуждение было настолько существенным, что эта сторона, разумно и объективно оценивая ситуацию, не совершила бы сделку, если бы знала о действительном положении дел. Заблуждение предполагается достаточно существенным, в том числе, если сторона заблуждается в отношении природы сделки (части 1, 2 статьи 178 ГК РФ).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>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год. Течение срока исковой давности по указанному требованию начинается со дня прекращения насилия или угрозы, под влиянием которых была совершена сделка (пункт 1 статьи 179), либо со дня, когда истец узнал или должен был узнать об иных обстоятельствах, являющихся основанием для признания сделки недействительной (часть 2 статьи 181 ГК РФ).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9C3">
        <w:rPr>
          <w:rFonts w:ascii="Times New Roman" w:hAnsi="Times New Roman" w:cs="Times New Roman"/>
          <w:sz w:val="28"/>
          <w:szCs w:val="28"/>
        </w:rPr>
        <w:t>Таким образом, учитывая, что в момент заключения договора дарения Вы были уверены, что в МФЦ Вы подписали завещание, а не договор дарения, принимая во внимание, что после заключения сделки Вы лишились своего единственного жилья, не имея на это намерения, что в свою очередь, подтверждает наступление неблагоприятных для Вас последствий указанной сделки, Вы вправе в течение одного года с момента, когда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Вам стало известно, что Вами подписан договор дарения, обратиться в суд с исковым заявлением о признании договора дарения недействительным.</w:t>
      </w:r>
    </w:p>
    <w:p w:rsid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5. Вопрос.</w:t>
      </w:r>
      <w:r w:rsidRPr="005D19C3">
        <w:rPr>
          <w:rFonts w:ascii="Times New Roman" w:hAnsi="Times New Roman" w:cs="Times New Roman"/>
          <w:sz w:val="28"/>
          <w:szCs w:val="28"/>
        </w:rPr>
        <w:t xml:space="preserve"> Я пенсионер, получаю пенсию по старости, переехала из Сыктывкара в Усинск. Мне известно, что Усинск – это район Крайнего Севера. В связи с переездом в район Крайнего Севера я могу получать сумму пенсии больше той, которую получаю сейчас? Если да,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что мне необходимо сделать для того, чтобы размер моей пенсии был увеличен?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b/>
          <w:sz w:val="28"/>
          <w:szCs w:val="28"/>
        </w:rPr>
        <w:t>Ответ.</w:t>
      </w:r>
      <w:r w:rsidRPr="005D1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19C3">
        <w:rPr>
          <w:rFonts w:ascii="Times New Roman" w:hAnsi="Times New Roman" w:cs="Times New Roman"/>
          <w:sz w:val="28"/>
          <w:szCs w:val="28"/>
        </w:rPr>
        <w:t xml:space="preserve">Согласно Постановлению Правительства РФ от 16.11.2021 </w:t>
      </w:r>
      <w:r>
        <w:rPr>
          <w:rFonts w:ascii="Times New Roman" w:hAnsi="Times New Roman" w:cs="Times New Roman"/>
          <w:sz w:val="28"/>
          <w:szCs w:val="28"/>
        </w:rPr>
        <w:br/>
      </w:r>
      <w:r w:rsidRPr="005D19C3">
        <w:rPr>
          <w:rFonts w:ascii="Times New Roman" w:hAnsi="Times New Roman" w:cs="Times New Roman"/>
          <w:sz w:val="28"/>
          <w:szCs w:val="28"/>
        </w:rPr>
        <w:t>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СССР» Сыктывкар относится</w:t>
      </w:r>
      <w:proofErr w:type="gramEnd"/>
      <w:r w:rsidRPr="005D19C3">
        <w:rPr>
          <w:rFonts w:ascii="Times New Roman" w:hAnsi="Times New Roman" w:cs="Times New Roman"/>
          <w:sz w:val="28"/>
          <w:szCs w:val="28"/>
        </w:rPr>
        <w:t xml:space="preserve"> к местностям, приравненным к районам Крайнего Севера, а Усинск относится к районам Крайнего Севера.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9C3">
        <w:rPr>
          <w:rFonts w:ascii="Times New Roman" w:hAnsi="Times New Roman" w:cs="Times New Roman"/>
          <w:sz w:val="28"/>
          <w:szCs w:val="28"/>
        </w:rPr>
        <w:t xml:space="preserve">Согласно части 8 статьи 18 Федерального закона от 28.12.2013 </w:t>
      </w:r>
      <w:r>
        <w:rPr>
          <w:rFonts w:ascii="Times New Roman" w:hAnsi="Times New Roman" w:cs="Times New Roman"/>
          <w:sz w:val="28"/>
          <w:szCs w:val="28"/>
        </w:rPr>
        <w:br/>
      </w:r>
      <w:r w:rsidRPr="005D19C3">
        <w:rPr>
          <w:rFonts w:ascii="Times New Roman" w:hAnsi="Times New Roman" w:cs="Times New Roman"/>
          <w:sz w:val="28"/>
          <w:szCs w:val="28"/>
        </w:rPr>
        <w:t xml:space="preserve">№ 400-ФЗ «О страховых пенсиях» перерасчет размера фиксированной </w:t>
      </w:r>
      <w:r w:rsidRPr="005D19C3">
        <w:rPr>
          <w:rFonts w:ascii="Times New Roman" w:hAnsi="Times New Roman" w:cs="Times New Roman"/>
          <w:sz w:val="28"/>
          <w:szCs w:val="28"/>
        </w:rPr>
        <w:lastRenderedPageBreak/>
        <w:t>выплаты к страховой пенсии производится, в том числе, в случае переезда пенсионера на новое место жительства в районы Крайнего Севера, в которых установлены иные районные коэффициенты.</w:t>
      </w:r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9C3">
        <w:rPr>
          <w:rFonts w:ascii="Times New Roman" w:hAnsi="Times New Roman" w:cs="Times New Roman"/>
          <w:sz w:val="28"/>
          <w:szCs w:val="28"/>
        </w:rPr>
        <w:t>Согласно действующему законодательству, регулирующему вопросы страховой пенсии и накопительной пенсии, в случае переезда пенсионера на новое место жительства в районы Крайнего Севера, в которых установлен более высокий районный коэффициент, заявление о перерасчете размера пенсии по соответствующему основанию подается в территориальный орган Фонда пенсионного и социального страхования Российской Федерации по новому месту жительства (пребывания, фактического проживания).</w:t>
      </w:r>
      <w:proofErr w:type="gramEnd"/>
    </w:p>
    <w:p w:rsidR="005D19C3" w:rsidRPr="005D19C3" w:rsidRDefault="005D19C3" w:rsidP="005D19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9C3">
        <w:rPr>
          <w:rFonts w:ascii="Times New Roman" w:hAnsi="Times New Roman" w:cs="Times New Roman"/>
          <w:sz w:val="28"/>
          <w:szCs w:val="28"/>
        </w:rPr>
        <w:t>Из вышеизложенного следует, что Вам необходимо обратиться в территориальный орган Фонда пенсионного и социального страхования Российской Федерации с заявлением о перерасчете размера фиксированной выплаты к страховой пенсии, поскольку Вы переехали в район Крайнего Севера (город Усинск), в котором установлен более высокий районный коэффициент, чем в городе Сыктывкаре, который относится к местностям, приравненным к районам Крайнего Севера.</w:t>
      </w:r>
      <w:proofErr w:type="gramEnd"/>
    </w:p>
    <w:sectPr w:rsidR="005D19C3" w:rsidRPr="005D19C3" w:rsidSect="00E56258">
      <w:headerReference w:type="default" r:id="rId9"/>
      <w:pgSz w:w="11906" w:h="16838"/>
      <w:pgMar w:top="1021" w:right="79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05" w:rsidRDefault="008F2405" w:rsidP="00C6280D">
      <w:pPr>
        <w:spacing w:after="0" w:line="240" w:lineRule="auto"/>
      </w:pPr>
      <w:r>
        <w:separator/>
      </w:r>
    </w:p>
  </w:endnote>
  <w:endnote w:type="continuationSeparator" w:id="0">
    <w:p w:rsidR="008F2405" w:rsidRDefault="008F2405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05" w:rsidRDefault="008F2405" w:rsidP="00C6280D">
      <w:pPr>
        <w:spacing w:after="0" w:line="240" w:lineRule="auto"/>
      </w:pPr>
      <w:r>
        <w:separator/>
      </w:r>
    </w:p>
  </w:footnote>
  <w:footnote w:type="continuationSeparator" w:id="0">
    <w:p w:rsidR="008F2405" w:rsidRDefault="008F2405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183738"/>
      <w:docPartObj>
        <w:docPartGallery w:val="Page Numbers (Top of Page)"/>
        <w:docPartUnique/>
      </w:docPartObj>
    </w:sdtPr>
    <w:sdtEndPr/>
    <w:sdtContent>
      <w:p w:rsidR="00195236" w:rsidRDefault="001952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DEE">
          <w:rPr>
            <w:noProof/>
          </w:rPr>
          <w:t>5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F3"/>
    <w:rsid w:val="000010BA"/>
    <w:rsid w:val="00002AE3"/>
    <w:rsid w:val="000050DA"/>
    <w:rsid w:val="00011D0A"/>
    <w:rsid w:val="000240DC"/>
    <w:rsid w:val="00024DEE"/>
    <w:rsid w:val="00046A11"/>
    <w:rsid w:val="000471D9"/>
    <w:rsid w:val="00052D02"/>
    <w:rsid w:val="00093074"/>
    <w:rsid w:val="000C5B0A"/>
    <w:rsid w:val="000D386A"/>
    <w:rsid w:val="000E5331"/>
    <w:rsid w:val="00144D59"/>
    <w:rsid w:val="001506D2"/>
    <w:rsid w:val="00195236"/>
    <w:rsid w:val="001D0CB6"/>
    <w:rsid w:val="002253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2502"/>
    <w:rsid w:val="00444D2B"/>
    <w:rsid w:val="00463D53"/>
    <w:rsid w:val="004828AD"/>
    <w:rsid w:val="004A4F3A"/>
    <w:rsid w:val="004C11F6"/>
    <w:rsid w:val="004D038E"/>
    <w:rsid w:val="004F1B1B"/>
    <w:rsid w:val="00511EE8"/>
    <w:rsid w:val="0051609D"/>
    <w:rsid w:val="00523BA8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9252D"/>
    <w:rsid w:val="006928DE"/>
    <w:rsid w:val="006E210E"/>
    <w:rsid w:val="006F56A0"/>
    <w:rsid w:val="00717736"/>
    <w:rsid w:val="007353DC"/>
    <w:rsid w:val="00751C26"/>
    <w:rsid w:val="00760C16"/>
    <w:rsid w:val="0077119A"/>
    <w:rsid w:val="00777963"/>
    <w:rsid w:val="00787E59"/>
    <w:rsid w:val="00797936"/>
    <w:rsid w:val="00797FA6"/>
    <w:rsid w:val="007F1A0F"/>
    <w:rsid w:val="007F287F"/>
    <w:rsid w:val="00815484"/>
    <w:rsid w:val="00822C71"/>
    <w:rsid w:val="0083013B"/>
    <w:rsid w:val="00830E61"/>
    <w:rsid w:val="00861919"/>
    <w:rsid w:val="00863373"/>
    <w:rsid w:val="00883B0F"/>
    <w:rsid w:val="008F2405"/>
    <w:rsid w:val="00913E72"/>
    <w:rsid w:val="00945BB4"/>
    <w:rsid w:val="009677F5"/>
    <w:rsid w:val="00971656"/>
    <w:rsid w:val="009C1026"/>
    <w:rsid w:val="00A01EC4"/>
    <w:rsid w:val="00A06320"/>
    <w:rsid w:val="00A26FCD"/>
    <w:rsid w:val="00A36897"/>
    <w:rsid w:val="00A662F4"/>
    <w:rsid w:val="00A84EEB"/>
    <w:rsid w:val="00A87B8E"/>
    <w:rsid w:val="00A912D3"/>
    <w:rsid w:val="00AC6A29"/>
    <w:rsid w:val="00AD26D0"/>
    <w:rsid w:val="00AF4AF5"/>
    <w:rsid w:val="00AF566B"/>
    <w:rsid w:val="00AF6226"/>
    <w:rsid w:val="00B17603"/>
    <w:rsid w:val="00BA4F7B"/>
    <w:rsid w:val="00BF639A"/>
    <w:rsid w:val="00BF6AE1"/>
    <w:rsid w:val="00C10353"/>
    <w:rsid w:val="00C106D1"/>
    <w:rsid w:val="00C15C1F"/>
    <w:rsid w:val="00C30557"/>
    <w:rsid w:val="00C32386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732E4"/>
    <w:rsid w:val="00D755F3"/>
    <w:rsid w:val="00DD3593"/>
    <w:rsid w:val="00DF27AC"/>
    <w:rsid w:val="00DF5C24"/>
    <w:rsid w:val="00E00F6B"/>
    <w:rsid w:val="00E1719F"/>
    <w:rsid w:val="00E3594C"/>
    <w:rsid w:val="00E51759"/>
    <w:rsid w:val="00E56258"/>
    <w:rsid w:val="00E71F3B"/>
    <w:rsid w:val="00E77503"/>
    <w:rsid w:val="00E91786"/>
    <w:rsid w:val="00E9568B"/>
    <w:rsid w:val="00EF4F69"/>
    <w:rsid w:val="00F03947"/>
    <w:rsid w:val="00F23244"/>
    <w:rsid w:val="00F2681D"/>
    <w:rsid w:val="00F40A84"/>
    <w:rsid w:val="00F72EDF"/>
    <w:rsid w:val="00FD6D8E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B1DA-AD20-405E-8C1E-F8E066F5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obchodel</cp:lastModifiedBy>
  <cp:revision>2</cp:revision>
  <cp:lastPrinted>2023-09-08T09:05:00Z</cp:lastPrinted>
  <dcterms:created xsi:type="dcterms:W3CDTF">2023-10-11T05:19:00Z</dcterms:created>
  <dcterms:modified xsi:type="dcterms:W3CDTF">2023-10-11T05:19:00Z</dcterms:modified>
</cp:coreProperties>
</file>