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ru-RU" w:eastAsia="ru-RU" w:bidi="ru-RU"/>
        </w:rPr>
        <w:t>Государственное юридическое бюро разъясняет</w:t>
      </w:r>
    </w:p>
    <w:p>
      <w:pPr>
        <w:pStyle w:val="Style2"/>
        <w:keepNext w:val="0"/>
        <w:keepLines w:val="0"/>
        <w:widowControl w:val="0"/>
        <w:numPr>
          <w:ilvl w:val="0"/>
          <w:numId w:val="1"/>
        </w:numPr>
        <w:shd w:val="clear" w:color="auto" w:fill="auto"/>
        <w:tabs>
          <w:tab w:pos="867" w:val="left"/>
        </w:tabs>
        <w:bidi w:val="0"/>
        <w:spacing w:before="0" w:after="0" w:line="240" w:lineRule="auto"/>
        <w:ind w:left="0" w:right="0" w:firstLine="540"/>
        <w:jc w:val="both"/>
      </w:pPr>
      <w:r>
        <w:rPr>
          <w:b/>
          <w:bCs/>
          <w:color w:val="000000"/>
          <w:spacing w:val="0"/>
          <w:w w:val="100"/>
          <w:position w:val="0"/>
          <w:shd w:val="clear" w:color="auto" w:fill="auto"/>
          <w:lang w:val="ru-RU" w:eastAsia="ru-RU" w:bidi="ru-RU"/>
        </w:rPr>
        <w:t xml:space="preserve">Вопрос. </w:t>
      </w:r>
      <w:r>
        <w:rPr>
          <w:color w:val="000000"/>
          <w:spacing w:val="0"/>
          <w:w w:val="100"/>
          <w:position w:val="0"/>
          <w:shd w:val="clear" w:color="auto" w:fill="auto"/>
          <w:lang w:val="ru-RU" w:eastAsia="ru-RU" w:bidi="ru-RU"/>
        </w:rPr>
        <w:t>Я хочу получить квартиру по социальному найму, в связи с чем я обратилась в администрацию, но мне было отказано на том основании, что превышен среднедушевой доход семьи. Правомерен ли отказ администрации?</w:t>
      </w:r>
    </w:p>
    <w:p>
      <w:pPr>
        <w:pStyle w:val="Style2"/>
        <w:keepNext w:val="0"/>
        <w:keepLines w:val="0"/>
        <w:widowControl w:val="0"/>
        <w:shd w:val="clear" w:color="auto" w:fill="auto"/>
        <w:bidi w:val="0"/>
        <w:spacing w:before="0" w:after="0" w:line="240" w:lineRule="auto"/>
        <w:ind w:left="0" w:right="0" w:firstLine="540"/>
        <w:jc w:val="both"/>
      </w:pPr>
      <w:r>
        <w:rPr>
          <w:b/>
          <w:bCs/>
          <w:color w:val="000000"/>
          <w:spacing w:val="0"/>
          <w:w w:val="100"/>
          <w:position w:val="0"/>
          <w:shd w:val="clear" w:color="auto" w:fill="auto"/>
          <w:lang w:val="ru-RU" w:eastAsia="ru-RU" w:bidi="ru-RU"/>
        </w:rPr>
        <w:t xml:space="preserve">Ответ. </w:t>
      </w:r>
      <w:r>
        <w:rPr>
          <w:color w:val="000000"/>
          <w:spacing w:val="0"/>
          <w:w w:val="100"/>
          <w:position w:val="0"/>
          <w:shd w:val="clear" w:color="auto" w:fill="auto"/>
          <w:lang w:val="ru-RU" w:eastAsia="ru-RU" w:bidi="ru-RU"/>
        </w:rPr>
        <w:t>Согласно законодательству Российской Федерации жилые помещения по договору социального найма предоставляются малоимущим гражданам, признанным по установленным жилищным законодательством основаниям нуждающимися в жилых помещениях, предоставляемых по договорам социального найма.</w:t>
      </w:r>
    </w:p>
    <w:p>
      <w:pPr>
        <w:pStyle w:val="Style2"/>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ru-RU" w:eastAsia="ru-RU" w:bidi="ru-RU"/>
        </w:rPr>
        <w:t>Малоимущими гражданами являются граждане, если они признаны таковыми органом местного самоуправления,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pPr>
        <w:pStyle w:val="Style2"/>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ru-RU" w:eastAsia="ru-RU" w:bidi="ru-RU"/>
        </w:rPr>
        <w:t>Статьей 51 Жилищного кодекса Российской Федерации установлены основания для признания граждан нуждающимися в жилых помещениях, предоставляемых по договорам социального найма.</w:t>
      </w:r>
    </w:p>
    <w:p>
      <w:pPr>
        <w:pStyle w:val="Style2"/>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ru-RU" w:eastAsia="ru-RU" w:bidi="ru-RU"/>
        </w:rPr>
        <w:t>Нуждающимися в жилых помещениях признаются, в том числе лица, обеспеченные общей площадью жилого помещения менее учетной нормы, лица, проживающие в помещении, не отвечающем установленным для жилых помещений требованиям (проживающие в аварийном жилье).</w:t>
      </w:r>
    </w:p>
    <w:p>
      <w:pPr>
        <w:pStyle w:val="Style2"/>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ru-RU" w:eastAsia="ru-RU" w:bidi="ru-RU"/>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pPr>
        <w:pStyle w:val="Style2"/>
        <w:keepNext w:val="0"/>
        <w:keepLines w:val="0"/>
        <w:widowControl w:val="0"/>
        <w:shd w:val="clear" w:color="auto" w:fill="auto"/>
        <w:bidi w:val="0"/>
        <w:spacing w:before="0" w:after="300" w:line="240" w:lineRule="auto"/>
        <w:ind w:left="0" w:right="0" w:firstLine="540"/>
        <w:jc w:val="both"/>
      </w:pPr>
      <w:r>
        <w:rPr>
          <w:color w:val="000000"/>
          <w:spacing w:val="0"/>
          <w:w w:val="100"/>
          <w:position w:val="0"/>
          <w:shd w:val="clear" w:color="auto" w:fill="auto"/>
          <w:lang w:val="ru-RU" w:eastAsia="ru-RU" w:bidi="ru-RU"/>
        </w:rPr>
        <w:t>Таким образом, предоставление органом местного самоуправления жилого помещения по договору социального найма возможно в том случае, если соблюдены вышеуказанные условия.</w:t>
      </w:r>
    </w:p>
    <w:p>
      <w:pPr>
        <w:pStyle w:val="Style2"/>
        <w:keepNext w:val="0"/>
        <w:keepLines w:val="0"/>
        <w:widowControl w:val="0"/>
        <w:numPr>
          <w:ilvl w:val="0"/>
          <w:numId w:val="1"/>
        </w:numPr>
        <w:shd w:val="clear" w:color="auto" w:fill="auto"/>
        <w:tabs>
          <w:tab w:pos="1069" w:val="left"/>
        </w:tabs>
        <w:bidi w:val="0"/>
        <w:spacing w:before="0" w:after="0" w:line="240" w:lineRule="auto"/>
        <w:ind w:left="0" w:right="0" w:firstLine="740"/>
        <w:jc w:val="both"/>
      </w:pPr>
      <w:r>
        <w:rPr>
          <w:b/>
          <w:bCs/>
          <w:color w:val="000000"/>
          <w:spacing w:val="0"/>
          <w:w w:val="100"/>
          <w:position w:val="0"/>
          <w:shd w:val="clear" w:color="auto" w:fill="auto"/>
          <w:lang w:val="ru-RU" w:eastAsia="ru-RU" w:bidi="ru-RU"/>
        </w:rPr>
        <w:t xml:space="preserve">Вопрос. </w:t>
      </w:r>
      <w:r>
        <w:rPr>
          <w:color w:val="000000"/>
          <w:spacing w:val="0"/>
          <w:w w:val="100"/>
          <w:position w:val="0"/>
          <w:shd w:val="clear" w:color="auto" w:fill="auto"/>
          <w:lang w:val="ru-RU" w:eastAsia="ru-RU" w:bidi="ru-RU"/>
        </w:rPr>
        <w:t>Я отец четверых детей. Обращался в орган социальной защиты с заявлением о предоставлении компенсации на оплату жилищно- коммунальных услуг, но мне пришел отказ в связи с тем, что у меня имеется задолженность за жилищно-коммунальные услуги. Правомерен ли отказ и что мне делать в данной ситуации?</w:t>
      </w:r>
    </w:p>
    <w:p>
      <w:pPr>
        <w:pStyle w:val="Style2"/>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ru-RU" w:eastAsia="ru-RU" w:bidi="ru-RU"/>
        </w:rPr>
        <w:t xml:space="preserve">Ответ. </w:t>
      </w:r>
      <w:r>
        <w:rPr>
          <w:color w:val="000000"/>
          <w:spacing w:val="0"/>
          <w:w w:val="100"/>
          <w:position w:val="0"/>
          <w:shd w:val="clear" w:color="auto" w:fill="auto"/>
          <w:lang w:val="ru-RU" w:eastAsia="ru-RU" w:bidi="ru-RU"/>
        </w:rPr>
        <w:t>Согласно положениям Жилищного кодекса Российской Федерации отдельным категориям граждан могут предоставляться компенсации расходов на оплату жилых помещений и коммунальных услуг.</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Республике Коми к числу граждан, на которых распространяется такая мера социальной поддержки, как компенсация расходов на оплату жилых помещений и коммунальных услуг, относятся, в том числе многодетные семьи (пункт 1 части 1 статьи 19 Закона Республики Коми от 12.11.2004 № 55-РЗ «О социальной поддержке населения в Республике Коми»).</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Частью 3 статьи 160 Жилищного кодекса Российской Федерации установлено, что компенсации расходов на оплату жилых помещений и </w:t>
      </w:r>
      <w:r>
        <w:rPr>
          <w:color w:val="000000"/>
          <w:spacing w:val="0"/>
          <w:w w:val="100"/>
          <w:position w:val="0"/>
          <w:shd w:val="clear" w:color="auto" w:fill="auto"/>
          <w:lang w:val="ru-RU" w:eastAsia="ru-RU" w:bidi="ru-RU"/>
        </w:rPr>
        <w:t>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Вместе с тем Постановление Пленума Верховного Суда Российской Федерации от 27.06.2017 № 22 указывает, что само по себе наличие задолженности по оплате жилого помещения и коммунальных услуг не может служить безусловным основанием для отказа в предоставлении мер социальной поддержки.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Кроме того, в данном Постановлении Пленума Верховного Суда Российской Федерации указано, что суду при разрешении споров, связанных с предоставлением мер социальной поддержки по оплате жилого помещения и коммунальных услуг, необходимо выяснять причины образования этой задолженности, период ее образования, а также какие меры предприняты гражданином по погашению задолженности по оплате жилого помещения и коммунальных услуг и (или) заключены ли соглашения о порядке погашения этой задолженности. Эти обстоятельства должны быть отражены в судебном решении.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При наличии уважительных причин возникновения задолженности по оплате жилого помещения и коммунальных услуг (невыплата заработной платы в срок, тяжелое материальное положение нанимателя (собственника) и дееспособных членов его семьи в связи с утратой ими работы и невозможностью трудоустройства, несмотря на предпринимаемые ими меры; болезнь, нахождение на стационарном лечении нанимателя (собственника) и (или) членов его семьи; наличие в составе семьи инвалидов, несовершеннолетних детей и др.) в предоставлении мер социальной поддержки не может быть отказано.</w:t>
      </w:r>
    </w:p>
    <w:p>
      <w:pPr>
        <w:pStyle w:val="Style2"/>
        <w:keepNext w:val="0"/>
        <w:keepLines w:val="0"/>
        <w:widowControl w:val="0"/>
        <w:shd w:val="clear" w:color="auto" w:fill="auto"/>
        <w:bidi w:val="0"/>
        <w:spacing w:before="0" w:after="300" w:line="240" w:lineRule="auto"/>
        <w:ind w:left="0" w:right="0" w:firstLine="720"/>
        <w:jc w:val="both"/>
      </w:pPr>
      <w:r>
        <w:rPr>
          <w:color w:val="000000"/>
          <w:spacing w:val="0"/>
          <w:w w:val="100"/>
          <w:position w:val="0"/>
          <w:shd w:val="clear" w:color="auto" w:fill="auto"/>
          <w:lang w:val="ru-RU" w:eastAsia="ru-RU" w:bidi="ru-RU"/>
        </w:rPr>
        <w:t>Из вышеизложенного следует, что в случае, если задолженность по жилищно-коммунальным услугам у Вас возникла вследствие вышеуказанных уважительных причин, Вы можете обжаловать решение органа социальной защиты об отказе в вышестоящую инстанцию или в суд, приложив копии документов, подтверждающих уважительность причин возникновения задолженности по оплате жилищно-коммунальных услуг.</w:t>
      </w:r>
    </w:p>
    <w:p>
      <w:pPr>
        <w:pStyle w:val="Style2"/>
        <w:keepNext w:val="0"/>
        <w:keepLines w:val="0"/>
        <w:widowControl w:val="0"/>
        <w:numPr>
          <w:ilvl w:val="0"/>
          <w:numId w:val="1"/>
        </w:numPr>
        <w:shd w:val="clear" w:color="auto" w:fill="auto"/>
        <w:tabs>
          <w:tab w:pos="1026" w:val="left"/>
        </w:tabs>
        <w:bidi w:val="0"/>
        <w:spacing w:before="0" w:after="0" w:line="240" w:lineRule="auto"/>
        <w:ind w:left="0" w:right="0" w:firstLine="720"/>
        <w:jc w:val="both"/>
      </w:pPr>
      <w:r>
        <w:rPr>
          <w:b/>
          <w:bCs/>
          <w:color w:val="000000"/>
          <w:spacing w:val="0"/>
          <w:w w:val="100"/>
          <w:position w:val="0"/>
          <w:shd w:val="clear" w:color="auto" w:fill="auto"/>
          <w:lang w:val="ru-RU" w:eastAsia="ru-RU" w:bidi="ru-RU"/>
        </w:rPr>
        <w:t xml:space="preserve">Вопрос. </w:t>
      </w:r>
      <w:r>
        <w:rPr>
          <w:color w:val="000000"/>
          <w:spacing w:val="0"/>
          <w:w w:val="100"/>
          <w:position w:val="0"/>
          <w:shd w:val="clear" w:color="auto" w:fill="auto"/>
          <w:lang w:val="ru-RU" w:eastAsia="ru-RU" w:bidi="ru-RU"/>
        </w:rPr>
        <w:t xml:space="preserve">Мой бывший муж ежемесячно выплачивает мне алименты на нашего общего ребенка. Недавно у ребенка ухудшилось состояние здоровья и в настоящее время он проходит дорогостоящее лечение. </w:t>
      </w:r>
      <w:r>
        <w:rPr>
          <w:i/>
          <w:iCs/>
          <w:color w:val="000000"/>
          <w:spacing w:val="0"/>
          <w:w w:val="100"/>
          <w:position w:val="0"/>
          <w:shd w:val="clear" w:color="auto" w:fill="auto"/>
          <w:lang w:val="ru-RU" w:eastAsia="ru-RU" w:bidi="ru-RU"/>
        </w:rPr>
        <w:t>Я</w:t>
      </w:r>
      <w:r>
        <w:rPr>
          <w:color w:val="000000"/>
          <w:spacing w:val="0"/>
          <w:w w:val="100"/>
          <w:position w:val="0"/>
          <w:shd w:val="clear" w:color="auto" w:fill="auto"/>
          <w:lang w:val="ru-RU" w:eastAsia="ru-RU" w:bidi="ru-RU"/>
        </w:rPr>
        <w:t xml:space="preserve"> обратилась к бывшему мужу за материальной помощью для ребенка, но он отказал мне, ссылаясь на своевременную выплату алиментов. Как мне добиться от него помощи по несению части расходов на оплату лекарств для нашего общего ребенка?</w:t>
      </w:r>
    </w:p>
    <w:p>
      <w:pPr>
        <w:pStyle w:val="Style2"/>
        <w:keepNext w:val="0"/>
        <w:keepLines w:val="0"/>
        <w:widowControl w:val="0"/>
        <w:shd w:val="clear" w:color="auto" w:fill="auto"/>
        <w:bidi w:val="0"/>
        <w:spacing w:before="0" w:after="160" w:line="240" w:lineRule="auto"/>
        <w:ind w:left="0" w:right="0" w:firstLine="720"/>
        <w:jc w:val="both"/>
      </w:pPr>
      <w:r>
        <w:rPr>
          <w:b/>
          <w:bCs/>
          <w:color w:val="000000"/>
          <w:spacing w:val="0"/>
          <w:w w:val="100"/>
          <w:position w:val="0"/>
          <w:shd w:val="clear" w:color="auto" w:fill="auto"/>
          <w:lang w:val="ru-RU" w:eastAsia="ru-RU" w:bidi="ru-RU"/>
        </w:rPr>
        <w:t xml:space="preserve">Ответ. </w:t>
      </w:r>
      <w:r>
        <w:rPr>
          <w:color w:val="000000"/>
          <w:spacing w:val="0"/>
          <w:w w:val="100"/>
          <w:position w:val="0"/>
          <w:shd w:val="clear" w:color="auto" w:fill="auto"/>
          <w:lang w:val="ru-RU" w:eastAsia="ru-RU" w:bidi="ru-RU"/>
        </w:rPr>
        <w:t>Согласно Семейному кодексу Российской Федерации родители обязаны содержать своих несовершеннолетних детей. Помимо взыскания алиментов указанным Кодексом предусмотрено участие родителей в дополнительных расходах на детей.</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Отмечаем, что участие родителей в несении дополнительных расходов на детей осуществляется на основании соглашения или решения суда.</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При отсутствии соглашения и при наличии исключительных обстоятельств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каждый из родителей может быть привлечен судом к участию в несении дополнительных расходов, вызванных этими обстоятельствами.</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Из вышеизложенного следует, что в случае отказа Вашего бывшего супруга заключить с Вами соглашение на содержание несовершеннолетнего ребенка, Вы вправе обратиться в суд с исковым заявлением о взыскании дополнительных расходов на несовершеннолетнего ребенка.</w:t>
      </w:r>
    </w:p>
    <w:p>
      <w:pPr>
        <w:pStyle w:val="Style2"/>
        <w:keepNext w:val="0"/>
        <w:keepLines w:val="0"/>
        <w:widowControl w:val="0"/>
        <w:shd w:val="clear" w:color="auto" w:fill="auto"/>
        <w:bidi w:val="0"/>
        <w:spacing w:before="0" w:after="300" w:line="240" w:lineRule="auto"/>
        <w:ind w:left="0" w:right="0" w:firstLine="700"/>
        <w:jc w:val="both"/>
      </w:pPr>
      <w:r>
        <w:rPr>
          <w:color w:val="000000"/>
          <w:spacing w:val="0"/>
          <w:w w:val="100"/>
          <w:position w:val="0"/>
          <w:shd w:val="clear" w:color="auto" w:fill="auto"/>
          <w:lang w:val="ru-RU" w:eastAsia="ru-RU" w:bidi="ru-RU"/>
        </w:rPr>
        <w:t>В исковом заявлении необходимо указать, в частности, исключительные обстоятельства, обосновывающие требование о взыскании дополнительных расходов, и доказательства, подтверждающие эти обстоятельства. При этом дополнительные расходы могут включать, в том числе расходы на лечение.</w:t>
      </w:r>
    </w:p>
    <w:p>
      <w:pPr>
        <w:pStyle w:val="Style2"/>
        <w:keepNext w:val="0"/>
        <w:keepLines w:val="0"/>
        <w:widowControl w:val="0"/>
        <w:numPr>
          <w:ilvl w:val="0"/>
          <w:numId w:val="1"/>
        </w:numPr>
        <w:shd w:val="clear" w:color="auto" w:fill="auto"/>
        <w:tabs>
          <w:tab w:pos="860" w:val="left"/>
        </w:tabs>
        <w:bidi w:val="0"/>
        <w:spacing w:before="0" w:after="0" w:line="240" w:lineRule="auto"/>
        <w:ind w:left="0" w:right="0" w:firstLine="560"/>
        <w:jc w:val="both"/>
      </w:pPr>
      <w:r>
        <w:rPr>
          <w:b/>
          <w:bCs/>
          <w:color w:val="000000"/>
          <w:spacing w:val="0"/>
          <w:w w:val="100"/>
          <w:position w:val="0"/>
          <w:shd w:val="clear" w:color="auto" w:fill="auto"/>
          <w:lang w:val="ru-RU" w:eastAsia="ru-RU" w:bidi="ru-RU"/>
        </w:rPr>
        <w:t xml:space="preserve">Вопрос. </w:t>
      </w:r>
      <w:r>
        <w:rPr>
          <w:color w:val="000000"/>
          <w:spacing w:val="0"/>
          <w:w w:val="100"/>
          <w:position w:val="0"/>
          <w:shd w:val="clear" w:color="auto" w:fill="auto"/>
          <w:lang w:val="ru-RU" w:eastAsia="ru-RU" w:bidi="ru-RU"/>
        </w:rPr>
        <w:t>Я проживала вместе с мамой в ее квартире. Моя мама умерла. Завещание она не составляла. Из родственников у мамы были только я и ее отец, который был лишен родительских прав в отношении нее. Он хочет получить квартиру по наследству, но я против, поскольку они никогда не общались, нам он никогда не помогал, а также участия в нашей жизни не принимал. Вправе ли ее отец получить часть квартиры в наследство?</w:t>
      </w:r>
    </w:p>
    <w:p>
      <w:pPr>
        <w:pStyle w:val="Style2"/>
        <w:keepNext w:val="0"/>
        <w:keepLines w:val="0"/>
        <w:widowControl w:val="0"/>
        <w:shd w:val="clear" w:color="auto" w:fill="auto"/>
        <w:bidi w:val="0"/>
        <w:spacing w:before="0" w:after="0" w:line="240" w:lineRule="auto"/>
        <w:ind w:left="0" w:right="0" w:firstLine="560"/>
        <w:jc w:val="both"/>
      </w:pPr>
      <w:r>
        <w:rPr>
          <w:b/>
          <w:bCs/>
          <w:color w:val="000000"/>
          <w:spacing w:val="0"/>
          <w:w w:val="100"/>
          <w:position w:val="0"/>
          <w:shd w:val="clear" w:color="auto" w:fill="auto"/>
          <w:lang w:val="ru-RU" w:eastAsia="ru-RU" w:bidi="ru-RU"/>
        </w:rPr>
        <w:t xml:space="preserve">Ответ. </w:t>
      </w:r>
      <w:r>
        <w:rPr>
          <w:color w:val="000000"/>
          <w:spacing w:val="0"/>
          <w:w w:val="100"/>
          <w:position w:val="0"/>
          <w:shd w:val="clear" w:color="auto" w:fill="auto"/>
          <w:lang w:val="ru-RU" w:eastAsia="ru-RU" w:bidi="ru-RU"/>
        </w:rPr>
        <w:t>Согласно законодательству Российской Федерации в случае, если умершим гражданином на момент его жизни не было составлено завещание, наследники призываются к наследованию по закону в порядке очередности.</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Обращаем внимание, что наследство может быть принято в течение шести месяцев со дня открытия наследства, то есть с момента смерти наследодателя.</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Согласно Гражданскому кодексу Российской Федерации наследниками первой очереди по закону являются дети, супруг и родители наследодателя.</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Согласно Семейному кодексу Российской Федерации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а также право на льготы и государственные пособия, установленные для граждан, имеющих детей.</w:t>
      </w:r>
    </w:p>
    <w:p>
      <w:pPr>
        <w:pStyle w:val="Style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ru-RU" w:eastAsia="ru-RU" w:bidi="ru-RU"/>
        </w:rPr>
        <w:t>Согласно Гражданскому кодексу Российской Федерации 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pPr>
        <w:pStyle w:val="Style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ru-RU" w:eastAsia="ru-RU" w:bidi="ru-RU"/>
        </w:rPr>
        <w:t>Из изложенного следует, что отец Вашей мамы не вправе наследовать квартиру и иное имущество, принадлежавшее Вашей маме на момент ее смерти, поскольку он был лишен в отношении нее родительских прав.</w:t>
      </w:r>
    </w:p>
    <w:sectPr>
      <w:headerReference w:type="default" r:id="rId5"/>
      <w:headerReference w:type="first" r:id="rId6"/>
      <w:footnotePr>
        <w:pos w:val="pageBottom"/>
        <w:numFmt w:val="decimal"/>
        <w:numRestart w:val="continuous"/>
      </w:footnotePr>
      <w:pgSz w:w="11900" w:h="16840"/>
      <w:pgMar w:top="1149" w:right="825" w:bottom="945" w:left="1538" w:header="0" w:footer="3" w:gutter="0"/>
      <w:pgNumType w:start="1"/>
      <w:cols w:space="720"/>
      <w:noEndnote/>
      <w:titlePg/>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3959860</wp:posOffset>
              </wp:positionH>
              <wp:positionV relativeFrom="page">
                <wp:posOffset>427990</wp:posOffset>
              </wp:positionV>
              <wp:extent cx="52705" cy="91440"/>
              <wp:wrapNone/>
              <wp:docPr id="1" name="Shape 1"/>
              <a:graphic xmlns:a="http://schemas.openxmlformats.org/drawingml/2006/main">
                <a:graphicData uri="http://schemas.microsoft.com/office/word/2010/wordprocessingShape">
                  <wps:wsp>
                    <wps:cNvSpPr txBox="1"/>
                    <wps:spPr>
                      <a:xfrm>
                        <a:ext cx="52705" cy="9144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1.80000000000001pt;margin-top:33.700000000000003pt;width:4.1500000000000004pt;height:7.2000000000000002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character" w:customStyle="1" w:styleId="CharStyle6">
    <w:name w:val="Колонтитул (2)_"/>
    <w:basedOn w:val="DefaultParagraphFont"/>
    <w:link w:val="Style5"/>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Основной текст"/>
    <w:basedOn w:val="Normal"/>
    <w:link w:val="CharStyle3"/>
    <w:pPr>
      <w:widowControl w:val="0"/>
      <w:shd w:val="clear" w:color="auto" w:fill="auto"/>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5">
    <w:name w:val="Колонтитул (2)"/>
    <w:basedOn w:val="Normal"/>
    <w:link w:val="CharStyle6"/>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